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F272A7">
      <w:pPr>
        <w:pStyle w:val="10"/>
        <w:spacing w:line="360" w:lineRule="auto"/>
        <w:jc w:val="center"/>
        <w:rPr>
          <w:rFonts w:ascii="Times New Roman" w:hAnsi="Times New Roman" w:cs="Times New Roman"/>
          <w:b/>
          <w:bCs/>
          <w:color w:val="auto"/>
          <w:sz w:val="28"/>
          <w:szCs w:val="28"/>
          <w:lang w:val="ru-RU"/>
        </w:rPr>
      </w:pPr>
      <w:bookmarkStart w:id="0" w:name="_GoBack"/>
      <w:bookmarkEnd w:id="0"/>
      <w:r>
        <w:rPr>
          <w:rFonts w:ascii="Times New Roman" w:hAnsi="Times New Roman" w:cs="Times New Roman"/>
          <w:b/>
          <w:bCs/>
          <w:color w:val="auto"/>
          <w:sz w:val="28"/>
          <w:szCs w:val="28"/>
          <w:lang w:val="ru-RU"/>
        </w:rPr>
        <w:t xml:space="preserve">Харківський національний університет </w:t>
      </w:r>
    </w:p>
    <w:p w14:paraId="6B4E799E">
      <w:pPr>
        <w:pStyle w:val="10"/>
        <w:spacing w:line="360" w:lineRule="auto"/>
        <w:jc w:val="center"/>
        <w:rPr>
          <w:rFonts w:ascii="Times New Roman" w:hAnsi="Times New Roman" w:cs="Times New Roman"/>
          <w:color w:val="auto"/>
          <w:sz w:val="28"/>
          <w:szCs w:val="28"/>
          <w:lang w:val="ru-RU"/>
        </w:rPr>
      </w:pPr>
      <w:r>
        <w:rPr>
          <w:rFonts w:ascii="Times New Roman" w:hAnsi="Times New Roman" w:cs="Times New Roman"/>
          <w:b/>
          <w:bCs/>
          <w:color w:val="auto"/>
          <w:sz w:val="28"/>
          <w:szCs w:val="28"/>
          <w:lang w:val="ru-RU"/>
        </w:rPr>
        <w:t>імені Василя Назаровича Каразіна</w:t>
      </w:r>
    </w:p>
    <w:p w14:paraId="7F2D9E78">
      <w:pPr>
        <w:pStyle w:val="10"/>
        <w:spacing w:line="360" w:lineRule="auto"/>
        <w:jc w:val="center"/>
        <w:rPr>
          <w:rFonts w:ascii="Times New Roman" w:hAnsi="Times New Roman" w:cs="Times New Roman"/>
          <w:b/>
          <w:bCs/>
          <w:color w:val="auto"/>
          <w:sz w:val="28"/>
          <w:szCs w:val="28"/>
          <w:lang w:val="ru-RU"/>
        </w:rPr>
      </w:pPr>
      <w:r>
        <w:rPr>
          <w:rFonts w:ascii="Times New Roman" w:hAnsi="Times New Roman" w:cs="Times New Roman"/>
          <w:b/>
          <w:bCs/>
          <w:color w:val="auto"/>
          <w:sz w:val="28"/>
          <w:szCs w:val="28"/>
          <w:lang w:val="ru-RU"/>
        </w:rPr>
        <w:t>Медичний факультет</w:t>
      </w:r>
    </w:p>
    <w:p w14:paraId="0968C504">
      <w:pPr>
        <w:pStyle w:val="10"/>
        <w:spacing w:line="360" w:lineRule="auto"/>
        <w:jc w:val="center"/>
        <w:rPr>
          <w:rFonts w:ascii="Times New Roman" w:hAnsi="Times New Roman" w:cs="Times New Roman"/>
          <w:b/>
          <w:bCs/>
          <w:color w:val="auto"/>
          <w:sz w:val="28"/>
          <w:szCs w:val="28"/>
          <w:lang w:val="ru-RU"/>
        </w:rPr>
      </w:pPr>
    </w:p>
    <w:p w14:paraId="4C2CEDD3">
      <w:pPr>
        <w:spacing w:after="0" w:line="360" w:lineRule="auto"/>
        <w:jc w:val="center"/>
        <w:rPr>
          <w:rFonts w:ascii="Times New Roman" w:hAnsi="Times New Roman" w:cs="Times New Roman"/>
          <w:b/>
          <w:bCs/>
          <w:sz w:val="28"/>
          <w:szCs w:val="28"/>
          <w:lang w:val="uk-UA"/>
        </w:rPr>
      </w:pPr>
    </w:p>
    <w:p w14:paraId="1A7520B5">
      <w:pPr>
        <w:spacing w:after="0" w:line="360" w:lineRule="auto"/>
        <w:jc w:val="center"/>
        <w:rPr>
          <w:rFonts w:ascii="Times New Roman" w:hAnsi="Times New Roman" w:cs="Times New Roman"/>
          <w:b/>
          <w:bCs/>
          <w:sz w:val="28"/>
          <w:szCs w:val="28"/>
          <w:lang w:val="uk-UA"/>
        </w:rPr>
      </w:pPr>
    </w:p>
    <w:p w14:paraId="704ED1EA">
      <w:pPr>
        <w:spacing w:after="0" w:line="360" w:lineRule="auto"/>
        <w:jc w:val="center"/>
        <w:rPr>
          <w:rFonts w:ascii="Times New Roman" w:hAnsi="Times New Roman" w:cs="Times New Roman"/>
          <w:b/>
          <w:bCs/>
          <w:sz w:val="28"/>
          <w:szCs w:val="28"/>
          <w:lang w:val="uk-UA"/>
        </w:rPr>
      </w:pPr>
    </w:p>
    <w:p w14:paraId="5FD037D3">
      <w:pPr>
        <w:spacing w:after="0" w:line="360" w:lineRule="auto"/>
        <w:jc w:val="center"/>
        <w:rPr>
          <w:rFonts w:ascii="Times New Roman" w:hAnsi="Times New Roman" w:cs="Times New Roman"/>
          <w:b/>
          <w:bCs/>
          <w:sz w:val="28"/>
          <w:szCs w:val="28"/>
          <w:lang w:val="uk-UA"/>
        </w:rPr>
      </w:pPr>
    </w:p>
    <w:p w14:paraId="43B10B12">
      <w:pPr>
        <w:spacing w:after="0" w:line="360" w:lineRule="auto"/>
        <w:jc w:val="center"/>
        <w:rPr>
          <w:rFonts w:ascii="Times New Roman" w:hAnsi="Times New Roman" w:cs="Times New Roman"/>
          <w:b/>
          <w:bCs/>
          <w:sz w:val="28"/>
          <w:szCs w:val="28"/>
          <w:lang w:val="uk-UA"/>
        </w:rPr>
      </w:pPr>
    </w:p>
    <w:p w14:paraId="7D7F8708">
      <w:pPr>
        <w:spacing w:after="0" w:line="36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uk-UA"/>
        </w:rPr>
        <w:t>Звіт</w:t>
      </w:r>
    </w:p>
    <w:p w14:paraId="73D71FCE">
      <w:pPr>
        <w:spacing w:after="0" w:line="36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uk-UA"/>
        </w:rPr>
        <w:t>та перспективи розвитку</w:t>
      </w:r>
    </w:p>
    <w:p w14:paraId="3B095234">
      <w:pPr>
        <w:spacing w:after="0" w:line="36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кафедри </w:t>
      </w:r>
      <w:r>
        <w:rPr>
          <w:rFonts w:ascii="Times New Roman" w:hAnsi="Times New Roman" w:cs="Times New Roman"/>
          <w:b/>
          <w:bCs/>
          <w:sz w:val="28"/>
          <w:szCs w:val="28"/>
          <w:lang w:val="uk-UA"/>
        </w:rPr>
        <w:t>стоматології</w:t>
      </w:r>
    </w:p>
    <w:p w14:paraId="72CF9E3E">
      <w:pPr>
        <w:spacing w:after="0" w:line="36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2024-2025 р.р.</w:t>
      </w:r>
    </w:p>
    <w:p w14:paraId="431D81AD">
      <w:pPr>
        <w:spacing w:after="0" w:line="360" w:lineRule="auto"/>
        <w:jc w:val="both"/>
        <w:rPr>
          <w:rFonts w:ascii="Times New Roman" w:hAnsi="Times New Roman" w:cs="Times New Roman"/>
          <w:b/>
          <w:bCs/>
          <w:sz w:val="28"/>
          <w:szCs w:val="28"/>
          <w:lang w:val="uk-UA"/>
        </w:rPr>
      </w:pPr>
    </w:p>
    <w:p w14:paraId="5DEEAF34">
      <w:pPr>
        <w:spacing w:after="0" w:line="360" w:lineRule="auto"/>
        <w:jc w:val="both"/>
        <w:rPr>
          <w:rFonts w:ascii="Times New Roman" w:hAnsi="Times New Roman" w:cs="Times New Roman"/>
          <w:b/>
          <w:bCs/>
          <w:sz w:val="28"/>
          <w:szCs w:val="28"/>
          <w:lang w:val="uk-UA"/>
        </w:rPr>
      </w:pPr>
    </w:p>
    <w:p w14:paraId="46D1B086">
      <w:pPr>
        <w:spacing w:after="0" w:line="360" w:lineRule="auto"/>
        <w:jc w:val="both"/>
        <w:rPr>
          <w:rFonts w:ascii="Times New Roman" w:hAnsi="Times New Roman" w:cs="Times New Roman"/>
          <w:b/>
          <w:bCs/>
          <w:sz w:val="28"/>
          <w:szCs w:val="28"/>
          <w:lang w:val="uk-UA"/>
        </w:rPr>
      </w:pPr>
    </w:p>
    <w:p w14:paraId="15AD75C6">
      <w:pPr>
        <w:spacing w:after="0" w:line="360" w:lineRule="auto"/>
        <w:jc w:val="both"/>
        <w:rPr>
          <w:rFonts w:ascii="Times New Roman" w:hAnsi="Times New Roman" w:cs="Times New Roman"/>
          <w:b/>
          <w:bCs/>
          <w:sz w:val="28"/>
          <w:szCs w:val="28"/>
          <w:lang w:val="uk-UA"/>
        </w:rPr>
      </w:pPr>
    </w:p>
    <w:p w14:paraId="48CC5CCB">
      <w:pPr>
        <w:spacing w:after="0" w:line="360" w:lineRule="auto"/>
        <w:jc w:val="both"/>
        <w:rPr>
          <w:rFonts w:ascii="Times New Roman" w:hAnsi="Times New Roman" w:cs="Times New Roman"/>
          <w:b/>
          <w:bCs/>
          <w:sz w:val="28"/>
          <w:szCs w:val="28"/>
          <w:lang w:val="uk-UA"/>
        </w:rPr>
      </w:pPr>
    </w:p>
    <w:p w14:paraId="4E46550D">
      <w:pPr>
        <w:spacing w:after="0" w:line="360" w:lineRule="auto"/>
        <w:jc w:val="both"/>
        <w:rPr>
          <w:rFonts w:ascii="Times New Roman" w:hAnsi="Times New Roman" w:cs="Times New Roman"/>
          <w:b/>
          <w:bCs/>
          <w:sz w:val="28"/>
          <w:szCs w:val="28"/>
          <w:lang w:val="uk-UA"/>
        </w:rPr>
      </w:pPr>
    </w:p>
    <w:p w14:paraId="719AE2C5">
      <w:pPr>
        <w:spacing w:after="0" w:line="360" w:lineRule="auto"/>
        <w:jc w:val="both"/>
        <w:rPr>
          <w:rFonts w:ascii="Times New Roman" w:hAnsi="Times New Roman" w:cs="Times New Roman"/>
          <w:b/>
          <w:bCs/>
          <w:sz w:val="28"/>
          <w:szCs w:val="28"/>
          <w:lang w:val="uk-UA"/>
        </w:rPr>
      </w:pPr>
    </w:p>
    <w:p w14:paraId="35896ED7">
      <w:pPr>
        <w:spacing w:after="0" w:line="360" w:lineRule="auto"/>
        <w:jc w:val="both"/>
        <w:rPr>
          <w:rFonts w:ascii="Times New Roman" w:hAnsi="Times New Roman" w:cs="Times New Roman"/>
          <w:b/>
          <w:bCs/>
          <w:sz w:val="28"/>
          <w:szCs w:val="28"/>
          <w:lang w:val="uk-UA"/>
        </w:rPr>
      </w:pPr>
    </w:p>
    <w:p w14:paraId="05FE2BA3">
      <w:pPr>
        <w:spacing w:after="0" w:line="360" w:lineRule="auto"/>
        <w:jc w:val="both"/>
        <w:rPr>
          <w:rFonts w:ascii="Times New Roman" w:hAnsi="Times New Roman" w:cs="Times New Roman"/>
          <w:b/>
          <w:bCs/>
          <w:sz w:val="28"/>
          <w:szCs w:val="28"/>
          <w:lang w:val="uk-UA"/>
        </w:rPr>
      </w:pPr>
    </w:p>
    <w:p w14:paraId="386C4CF0">
      <w:pPr>
        <w:spacing w:after="0" w:line="360" w:lineRule="auto"/>
        <w:jc w:val="both"/>
        <w:rPr>
          <w:rFonts w:ascii="Times New Roman" w:hAnsi="Times New Roman" w:cs="Times New Roman"/>
          <w:b/>
          <w:bCs/>
          <w:sz w:val="28"/>
          <w:szCs w:val="28"/>
          <w:lang w:val="uk-UA"/>
        </w:rPr>
      </w:pPr>
    </w:p>
    <w:p w14:paraId="28AE74CF">
      <w:pPr>
        <w:spacing w:after="0" w:line="360" w:lineRule="auto"/>
        <w:jc w:val="both"/>
        <w:rPr>
          <w:rFonts w:ascii="Times New Roman" w:hAnsi="Times New Roman" w:cs="Times New Roman"/>
          <w:b/>
          <w:bCs/>
          <w:sz w:val="28"/>
          <w:szCs w:val="28"/>
          <w:lang w:val="ru-RU"/>
        </w:rPr>
      </w:pPr>
      <w:r>
        <w:rPr>
          <w:rFonts w:ascii="Times New Roman" w:hAnsi="Times New Roman" w:cs="Times New Roman"/>
          <w:b/>
          <w:bCs/>
          <w:sz w:val="28"/>
          <w:szCs w:val="28"/>
          <w:lang w:val="uk-UA"/>
        </w:rPr>
        <w:t>завідувач кафедри</w:t>
      </w:r>
    </w:p>
    <w:p w14:paraId="3D94858C">
      <w:pPr>
        <w:spacing w:after="0" w:line="360" w:lineRule="auto"/>
        <w:jc w:val="both"/>
        <w:rPr>
          <w:rFonts w:ascii="Times New Roman" w:hAnsi="Times New Roman" w:cs="Times New Roman"/>
          <w:b/>
          <w:bCs/>
          <w:sz w:val="28"/>
          <w:szCs w:val="28"/>
          <w:lang w:val="ru-RU"/>
        </w:rPr>
      </w:pPr>
      <w:r>
        <w:rPr>
          <w:rFonts w:ascii="Times New Roman" w:hAnsi="Times New Roman" w:cs="Times New Roman"/>
          <w:b/>
          <w:bCs/>
          <w:sz w:val="28"/>
          <w:szCs w:val="28"/>
          <w:lang w:val="uk-UA"/>
        </w:rPr>
        <w:t>професор   Андрій НІКОНОВ</w:t>
      </w:r>
      <w:r>
        <w:rPr>
          <w:rFonts w:ascii="Times New Roman" w:hAnsi="Times New Roman" w:cs="Times New Roman"/>
          <w:b/>
          <w:bCs/>
          <w:sz w:val="28"/>
          <w:szCs w:val="28"/>
          <w:lang w:val="ru-RU"/>
        </w:rPr>
        <w:t xml:space="preserve"> </w:t>
      </w:r>
    </w:p>
    <w:p w14:paraId="5C3226C3">
      <w:pPr>
        <w:pStyle w:val="10"/>
        <w:spacing w:line="360" w:lineRule="auto"/>
        <w:jc w:val="both"/>
        <w:rPr>
          <w:rFonts w:ascii="Times New Roman" w:hAnsi="Times New Roman" w:cs="Times New Roman"/>
          <w:sz w:val="28"/>
          <w:szCs w:val="28"/>
          <w:lang w:val="ru-RU"/>
        </w:rPr>
      </w:pPr>
    </w:p>
    <w:p w14:paraId="5D974670">
      <w:pPr>
        <w:rPr>
          <w:rFonts w:ascii="Times New Roman" w:hAnsi="Times New Roman" w:cs="Times New Roman"/>
          <w:b/>
          <w:bCs/>
          <w:sz w:val="28"/>
          <w:szCs w:val="28"/>
          <w:lang w:val="ru-RU"/>
        </w:rPr>
      </w:pPr>
      <w:r>
        <w:rPr>
          <w:rFonts w:ascii="Times New Roman" w:hAnsi="Times New Roman" w:cs="Times New Roman"/>
          <w:b/>
          <w:bCs/>
          <w:sz w:val="28"/>
          <w:szCs w:val="28"/>
          <w:lang w:val="ru-RU"/>
        </w:rPr>
        <w:br w:type="page"/>
      </w:r>
    </w:p>
    <w:p w14:paraId="58890815">
      <w:pPr>
        <w:pStyle w:val="10"/>
        <w:spacing w:line="360" w:lineRule="auto"/>
        <w:jc w:val="both"/>
        <w:rPr>
          <w:rFonts w:ascii="Times New Roman" w:hAnsi="Times New Roman" w:cs="Times New Roman"/>
          <w:color w:val="auto"/>
          <w:sz w:val="28"/>
          <w:szCs w:val="28"/>
          <w:lang w:val="ru-RU"/>
        </w:rPr>
      </w:pPr>
      <w:r>
        <w:rPr>
          <w:rFonts w:ascii="Times New Roman" w:hAnsi="Times New Roman" w:cs="Times New Roman"/>
          <w:b/>
          <w:bCs/>
          <w:color w:val="auto"/>
          <w:sz w:val="28"/>
          <w:szCs w:val="28"/>
          <w:lang w:val="ru-RU"/>
        </w:rPr>
        <w:t>Штат науково-педагогічних працівників.</w:t>
      </w:r>
    </w:p>
    <w:p w14:paraId="371E99A6">
      <w:pPr>
        <w:pStyle w:val="10"/>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 xml:space="preserve">Штат науково-педагогічних працівників кафедри в </w:t>
      </w:r>
      <w:r>
        <w:rPr>
          <w:rFonts w:ascii="Times New Roman" w:hAnsi="Times New Roman" w:cs="Times New Roman"/>
          <w:b/>
          <w:bCs/>
          <w:color w:val="auto"/>
          <w:sz w:val="28"/>
          <w:szCs w:val="28"/>
          <w:lang w:val="ru-RU"/>
        </w:rPr>
        <w:t>2024-25</w:t>
      </w:r>
      <w:r>
        <w:rPr>
          <w:rFonts w:ascii="Times New Roman" w:hAnsi="Times New Roman" w:cs="Times New Roman"/>
          <w:color w:val="auto"/>
          <w:sz w:val="28"/>
          <w:szCs w:val="28"/>
          <w:lang w:val="ru-RU"/>
        </w:rPr>
        <w:t>н.р. складав 29</w:t>
      </w:r>
      <w:r>
        <w:rPr>
          <w:rFonts w:ascii="Times New Roman" w:hAnsi="Times New Roman" w:cs="Times New Roman"/>
          <w:b/>
          <w:bCs/>
          <w:color w:val="auto"/>
          <w:sz w:val="28"/>
          <w:szCs w:val="28"/>
          <w:lang w:val="ru-RU"/>
        </w:rPr>
        <w:t xml:space="preserve">,25 </w:t>
      </w:r>
      <w:r>
        <w:rPr>
          <w:rFonts w:ascii="Times New Roman" w:hAnsi="Times New Roman" w:cs="Times New Roman"/>
          <w:color w:val="auto"/>
          <w:sz w:val="28"/>
          <w:szCs w:val="28"/>
          <w:lang w:val="ru-RU"/>
        </w:rPr>
        <w:t>ставок на 01.09.2024р. , а на 30.06.2025 року -30,5 із них:</w:t>
      </w:r>
    </w:p>
    <w:p w14:paraId="2C085437">
      <w:pPr>
        <w:pStyle w:val="10"/>
        <w:spacing w:line="360" w:lineRule="auto"/>
        <w:jc w:val="both"/>
        <w:rPr>
          <w:rFonts w:ascii="Times New Roman" w:hAnsi="Times New Roman" w:cs="Times New Roman"/>
          <w:color w:val="auto"/>
          <w:sz w:val="28"/>
          <w:szCs w:val="28"/>
          <w:lang w:val="ru-RU"/>
        </w:rPr>
      </w:pPr>
      <w:r>
        <w:rPr>
          <w:rFonts w:ascii="Times New Roman" w:hAnsi="Times New Roman" w:cs="Times New Roman"/>
          <w:b/>
          <w:bCs/>
          <w:color w:val="auto"/>
          <w:sz w:val="28"/>
          <w:szCs w:val="28"/>
          <w:lang w:val="ru-RU"/>
        </w:rPr>
        <w:t>Доктори мед. наук, професори - 5</w:t>
      </w:r>
      <w:r>
        <w:rPr>
          <w:rFonts w:ascii="Times New Roman" w:hAnsi="Times New Roman" w:cs="Times New Roman"/>
          <w:color w:val="auto"/>
          <w:sz w:val="28"/>
          <w:szCs w:val="28"/>
          <w:lang w:val="ru-RU"/>
        </w:rPr>
        <w:t xml:space="preserve"> осіб (3,75 ставки)</w:t>
      </w:r>
    </w:p>
    <w:p w14:paraId="7FF4783B">
      <w:pPr>
        <w:pStyle w:val="10"/>
        <w:spacing w:line="360" w:lineRule="auto"/>
        <w:jc w:val="both"/>
        <w:rPr>
          <w:rFonts w:ascii="Times New Roman" w:hAnsi="Times New Roman" w:cs="Times New Roman"/>
          <w:color w:val="auto"/>
          <w:sz w:val="28"/>
          <w:szCs w:val="28"/>
          <w:lang w:val="ru-RU"/>
        </w:rPr>
      </w:pPr>
      <w:r>
        <w:rPr>
          <w:rFonts w:ascii="Times New Roman" w:hAnsi="Times New Roman" w:cs="Times New Roman"/>
          <w:b/>
          <w:bCs/>
          <w:color w:val="auto"/>
          <w:sz w:val="28"/>
          <w:szCs w:val="28"/>
          <w:lang w:val="ru-RU"/>
        </w:rPr>
        <w:t>Доктор мед.наук, доцент –</w:t>
      </w:r>
      <w:r>
        <w:rPr>
          <w:rFonts w:ascii="Times New Roman" w:hAnsi="Times New Roman" w:cs="Times New Roman"/>
          <w:color w:val="auto"/>
          <w:sz w:val="28"/>
          <w:szCs w:val="28"/>
          <w:lang w:val="ru-RU"/>
        </w:rPr>
        <w:t>1 особа (0,75 ставки)</w:t>
      </w:r>
    </w:p>
    <w:p w14:paraId="2D4D2AD5">
      <w:pPr>
        <w:pStyle w:val="10"/>
        <w:spacing w:line="360" w:lineRule="auto"/>
        <w:jc w:val="both"/>
        <w:rPr>
          <w:rFonts w:ascii="Times New Roman" w:hAnsi="Times New Roman" w:cs="Times New Roman"/>
          <w:color w:val="auto"/>
          <w:sz w:val="28"/>
          <w:szCs w:val="28"/>
          <w:lang w:val="ru-RU"/>
        </w:rPr>
      </w:pPr>
      <w:r>
        <w:rPr>
          <w:rFonts w:ascii="Times New Roman" w:hAnsi="Times New Roman" w:cs="Times New Roman"/>
          <w:b/>
          <w:bCs/>
          <w:color w:val="auto"/>
          <w:sz w:val="28"/>
          <w:szCs w:val="28"/>
          <w:lang w:val="ru-RU"/>
        </w:rPr>
        <w:t>Кандидати наук, доценти</w:t>
      </w:r>
      <w:r>
        <w:rPr>
          <w:rFonts w:ascii="Times New Roman" w:hAnsi="Times New Roman" w:cs="Times New Roman"/>
          <w:color w:val="auto"/>
          <w:sz w:val="28"/>
          <w:szCs w:val="28"/>
          <w:lang w:val="ru-RU"/>
        </w:rPr>
        <w:t>: 19 осіб (17,25 ставки).</w:t>
      </w:r>
    </w:p>
    <w:p w14:paraId="56885924">
      <w:pPr>
        <w:spacing w:after="0" w:line="360" w:lineRule="auto"/>
        <w:jc w:val="both"/>
        <w:rPr>
          <w:rFonts w:ascii="Times New Roman" w:hAnsi="Times New Roman" w:cs="Times New Roman"/>
          <w:sz w:val="28"/>
          <w:szCs w:val="28"/>
          <w:lang w:val="ru-RU"/>
        </w:rPr>
      </w:pPr>
      <w:r>
        <w:rPr>
          <w:rFonts w:ascii="Times New Roman" w:hAnsi="Times New Roman" w:cs="Times New Roman"/>
          <w:b/>
          <w:bCs/>
          <w:sz w:val="28"/>
          <w:szCs w:val="28"/>
          <w:lang w:val="ru-RU"/>
        </w:rPr>
        <w:t xml:space="preserve">Асистенти:  15 </w:t>
      </w:r>
      <w:r>
        <w:rPr>
          <w:rFonts w:ascii="Times New Roman" w:hAnsi="Times New Roman" w:cs="Times New Roman"/>
          <w:sz w:val="28"/>
          <w:szCs w:val="28"/>
          <w:lang w:val="ru-RU"/>
        </w:rPr>
        <w:t>осіб (8,75 ставки).</w:t>
      </w:r>
    </w:p>
    <w:p w14:paraId="292E8D12">
      <w:pPr>
        <w:pStyle w:val="10"/>
        <w:spacing w:line="360" w:lineRule="auto"/>
        <w:jc w:val="both"/>
        <w:rPr>
          <w:rFonts w:ascii="Times New Roman" w:hAnsi="Times New Roman" w:cs="Times New Roman"/>
          <w:sz w:val="28"/>
          <w:szCs w:val="28"/>
          <w:lang w:val="ru-RU"/>
        </w:rPr>
      </w:pPr>
    </w:p>
    <w:tbl>
      <w:tblPr>
        <w:tblStyle w:val="4"/>
        <w:tblW w:w="985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708"/>
        <w:gridCol w:w="1700"/>
        <w:gridCol w:w="1275"/>
        <w:gridCol w:w="9"/>
        <w:gridCol w:w="1100"/>
        <w:gridCol w:w="1417"/>
        <w:gridCol w:w="1416"/>
        <w:gridCol w:w="29"/>
        <w:gridCol w:w="1091"/>
        <w:gridCol w:w="14"/>
      </w:tblGrid>
      <w:tr w14:paraId="00368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4779" w:type="dxa"/>
            <w:gridSpan w:val="4"/>
          </w:tcPr>
          <w:p w14:paraId="1185ABDF">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Всього ставок</w:t>
            </w:r>
          </w:p>
        </w:tc>
        <w:tc>
          <w:tcPr>
            <w:tcW w:w="5076" w:type="dxa"/>
            <w:gridSpan w:val="7"/>
          </w:tcPr>
          <w:p w14:paraId="75D5044F">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Розподіл за джерелами фінансування</w:t>
            </w:r>
          </w:p>
        </w:tc>
      </w:tr>
      <w:tr w14:paraId="1CFE3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4779" w:type="dxa"/>
            <w:gridSpan w:val="4"/>
          </w:tcPr>
          <w:p w14:paraId="252C79A2">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Загальний фонд</w:t>
            </w:r>
          </w:p>
        </w:tc>
        <w:tc>
          <w:tcPr>
            <w:tcW w:w="5076" w:type="dxa"/>
            <w:gridSpan w:val="7"/>
          </w:tcPr>
          <w:p w14:paraId="0FC2F0B8">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Спец фонд</w:t>
            </w:r>
          </w:p>
        </w:tc>
      </w:tr>
      <w:tr w14:paraId="62F57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096" w:type="dxa"/>
          </w:tcPr>
          <w:p w14:paraId="2213D912">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Всього</w:t>
            </w:r>
          </w:p>
        </w:tc>
        <w:tc>
          <w:tcPr>
            <w:tcW w:w="3683" w:type="dxa"/>
            <w:gridSpan w:val="3"/>
          </w:tcPr>
          <w:p w14:paraId="49D21297">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У тому числі</w:t>
            </w:r>
          </w:p>
        </w:tc>
        <w:tc>
          <w:tcPr>
            <w:tcW w:w="1109" w:type="dxa"/>
            <w:gridSpan w:val="2"/>
          </w:tcPr>
          <w:p w14:paraId="0A93FD73">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Всього</w:t>
            </w:r>
          </w:p>
        </w:tc>
        <w:tc>
          <w:tcPr>
            <w:tcW w:w="3967" w:type="dxa"/>
            <w:gridSpan w:val="5"/>
          </w:tcPr>
          <w:p w14:paraId="570653EC">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У тому числі</w:t>
            </w:r>
          </w:p>
        </w:tc>
      </w:tr>
      <w:tr w14:paraId="5D51B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140" w:hRule="atLeast"/>
        </w:trPr>
        <w:tc>
          <w:tcPr>
            <w:tcW w:w="1804" w:type="dxa"/>
            <w:gridSpan w:val="2"/>
          </w:tcPr>
          <w:p w14:paraId="0CF5060A">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проф.</w:t>
            </w:r>
          </w:p>
        </w:tc>
        <w:tc>
          <w:tcPr>
            <w:tcW w:w="1700" w:type="dxa"/>
          </w:tcPr>
          <w:p w14:paraId="2C78BD27">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доцентів</w:t>
            </w:r>
          </w:p>
        </w:tc>
        <w:tc>
          <w:tcPr>
            <w:tcW w:w="1275" w:type="dxa"/>
          </w:tcPr>
          <w:p w14:paraId="291513BD">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асистентів</w:t>
            </w:r>
          </w:p>
        </w:tc>
        <w:tc>
          <w:tcPr>
            <w:tcW w:w="1109" w:type="dxa"/>
            <w:gridSpan w:val="2"/>
          </w:tcPr>
          <w:p w14:paraId="62B16A15">
            <w:pPr>
              <w:pStyle w:val="10"/>
              <w:spacing w:line="360" w:lineRule="auto"/>
              <w:jc w:val="both"/>
              <w:rPr>
                <w:rFonts w:ascii="Times New Roman" w:hAnsi="Times New Roman" w:cs="Times New Roman"/>
                <w:sz w:val="28"/>
                <w:szCs w:val="28"/>
              </w:rPr>
            </w:pPr>
          </w:p>
        </w:tc>
        <w:tc>
          <w:tcPr>
            <w:tcW w:w="1417" w:type="dxa"/>
          </w:tcPr>
          <w:p w14:paraId="3D03D084">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проф.</w:t>
            </w:r>
          </w:p>
        </w:tc>
        <w:tc>
          <w:tcPr>
            <w:tcW w:w="1416" w:type="dxa"/>
          </w:tcPr>
          <w:p w14:paraId="5A6C9A0C">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доцентів</w:t>
            </w:r>
          </w:p>
        </w:tc>
        <w:tc>
          <w:tcPr>
            <w:tcW w:w="1120" w:type="dxa"/>
            <w:gridSpan w:val="2"/>
          </w:tcPr>
          <w:p w14:paraId="2CDD1107">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асистентів</w:t>
            </w:r>
          </w:p>
        </w:tc>
      </w:tr>
      <w:tr w14:paraId="3D18F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096" w:type="dxa"/>
          </w:tcPr>
          <w:p w14:paraId="3F705160">
            <w:pPr>
              <w:pStyle w:val="10"/>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8" w:type="dxa"/>
          </w:tcPr>
          <w:p w14:paraId="1014DE5F">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w:t>
            </w:r>
          </w:p>
        </w:tc>
        <w:tc>
          <w:tcPr>
            <w:tcW w:w="1700" w:type="dxa"/>
          </w:tcPr>
          <w:p w14:paraId="538FEB61">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w:t>
            </w:r>
          </w:p>
        </w:tc>
        <w:tc>
          <w:tcPr>
            <w:tcW w:w="1284" w:type="dxa"/>
            <w:gridSpan w:val="2"/>
          </w:tcPr>
          <w:p w14:paraId="10BE42BF">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rPr>
              <w:t>-</w:t>
            </w:r>
          </w:p>
        </w:tc>
        <w:tc>
          <w:tcPr>
            <w:tcW w:w="1100" w:type="dxa"/>
          </w:tcPr>
          <w:p w14:paraId="683F4BCA">
            <w:pPr>
              <w:pStyle w:val="10"/>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30,5</w:t>
            </w:r>
          </w:p>
        </w:tc>
        <w:tc>
          <w:tcPr>
            <w:tcW w:w="1417" w:type="dxa"/>
          </w:tcPr>
          <w:p w14:paraId="723D8594">
            <w:pPr>
              <w:pStyle w:val="10"/>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3,75</w:t>
            </w:r>
          </w:p>
        </w:tc>
        <w:tc>
          <w:tcPr>
            <w:tcW w:w="1445" w:type="dxa"/>
            <w:gridSpan w:val="2"/>
          </w:tcPr>
          <w:p w14:paraId="35B18A37">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lang w:val="uk-UA"/>
              </w:rPr>
              <w:t>18,0</w:t>
            </w:r>
          </w:p>
        </w:tc>
        <w:tc>
          <w:tcPr>
            <w:tcW w:w="1105" w:type="dxa"/>
            <w:gridSpan w:val="2"/>
          </w:tcPr>
          <w:p w14:paraId="2C89FC1E">
            <w:pPr>
              <w:pStyle w:val="10"/>
              <w:spacing w:line="360" w:lineRule="auto"/>
              <w:jc w:val="both"/>
              <w:rPr>
                <w:rFonts w:ascii="Times New Roman" w:hAnsi="Times New Roman" w:cs="Times New Roman"/>
                <w:sz w:val="28"/>
                <w:szCs w:val="28"/>
              </w:rPr>
            </w:pPr>
            <w:r>
              <w:rPr>
                <w:rFonts w:ascii="Times New Roman" w:hAnsi="Times New Roman" w:cs="Times New Roman"/>
                <w:bCs/>
                <w:sz w:val="28"/>
                <w:szCs w:val="28"/>
                <w:lang w:val="uk-UA"/>
              </w:rPr>
              <w:t>8</w:t>
            </w:r>
            <w:r>
              <w:rPr>
                <w:rFonts w:ascii="Times New Roman" w:hAnsi="Times New Roman" w:cs="Times New Roman"/>
                <w:bCs/>
                <w:sz w:val="28"/>
                <w:szCs w:val="28"/>
              </w:rPr>
              <w:t>,</w:t>
            </w:r>
            <w:r>
              <w:rPr>
                <w:rFonts w:ascii="Times New Roman" w:hAnsi="Times New Roman" w:cs="Times New Roman"/>
                <w:bCs/>
                <w:sz w:val="28"/>
                <w:szCs w:val="28"/>
                <w:lang w:val="uk-UA"/>
              </w:rPr>
              <w:t>7</w:t>
            </w:r>
            <w:r>
              <w:rPr>
                <w:rFonts w:ascii="Times New Roman" w:hAnsi="Times New Roman" w:cs="Times New Roman"/>
                <w:bCs/>
                <w:sz w:val="28"/>
                <w:szCs w:val="28"/>
              </w:rPr>
              <w:t>5</w:t>
            </w:r>
          </w:p>
        </w:tc>
      </w:tr>
    </w:tbl>
    <w:p w14:paraId="1127FC65">
      <w:pPr>
        <w:spacing w:after="0" w:line="360" w:lineRule="auto"/>
        <w:jc w:val="both"/>
        <w:rPr>
          <w:rFonts w:ascii="Times New Roman" w:hAnsi="Times New Roman" w:cs="Times New Roman"/>
          <w:sz w:val="28"/>
          <w:szCs w:val="28"/>
          <w:lang w:val="ru-RU"/>
        </w:rPr>
      </w:pPr>
    </w:p>
    <w:p w14:paraId="4131770F">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Зовнішніх сумісників- 13 (32,5%) - 5,25 ставки (17,2%).</w:t>
      </w:r>
    </w:p>
    <w:p w14:paraId="5098249A">
      <w:pPr>
        <w:pStyle w:val="10"/>
        <w:spacing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24.06.2025 року завідувачу кафедри професору А.Ю. Ніконову  присвоєно почесне звання  Заслужений працівник охорони здоров'я України.</w:t>
      </w:r>
    </w:p>
    <w:p w14:paraId="52D6787B">
      <w:pPr>
        <w:pStyle w:val="10"/>
        <w:spacing w:line="360" w:lineRule="auto"/>
        <w:ind w:firstLine="426"/>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Серед співробітників кафедри  судово-медичний експерт  професор Гуров Олександр Михайлович, голова Харківського осередку асоціації стоматологів України професор Рябоконь Євген Миколайович, президент Ліги ортодонтів України доцент Огурцов Олексій Сергійович, президент асоціації ендодонтистів доцент Геранін Станіслав Ігорович, голова Харківського осередку асоціації «дитячих стоматологів» та «стоматологів-гігієністів»  Катурова Вікторія Віталіївна.</w:t>
      </w:r>
    </w:p>
    <w:p w14:paraId="2E86F19A">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Залучення до навчального процесу викладачів-стейкхолдерів</w:t>
      </w:r>
    </w:p>
    <w:p w14:paraId="0B0B7484">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дало можливість використовувати клінічні бази ХНУ імені В.Н.</w:t>
      </w:r>
    </w:p>
    <w:p w14:paraId="50E09BB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Каразіна для очного навчання лікарів-інтернів в умовах обмеженої</w:t>
      </w:r>
    </w:p>
    <w:p w14:paraId="5C496F9A">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можливості використання власної клінічної бази кафедри.</w:t>
      </w:r>
    </w:p>
    <w:p w14:paraId="2440FC65">
      <w:pPr>
        <w:pStyle w:val="10"/>
        <w:spacing w:line="360" w:lineRule="auto"/>
        <w:ind w:left="720"/>
        <w:jc w:val="both"/>
        <w:rPr>
          <w:rFonts w:ascii="Times New Roman" w:hAnsi="Times New Roman" w:cs="Times New Roman"/>
          <w:b/>
          <w:sz w:val="28"/>
          <w:szCs w:val="28"/>
          <w:lang w:val="ru-RU"/>
        </w:rPr>
      </w:pPr>
      <w:r>
        <w:rPr>
          <w:rFonts w:ascii="Times New Roman" w:hAnsi="Times New Roman" w:cs="Times New Roman"/>
          <w:b/>
          <w:sz w:val="28"/>
          <w:szCs w:val="28"/>
          <w:lang w:val="ru-RU"/>
        </w:rPr>
        <w:t>Навчальн</w:t>
      </w:r>
      <w:r>
        <w:rPr>
          <w:rFonts w:ascii="Times New Roman" w:hAnsi="Times New Roman" w:cs="Times New Roman"/>
          <w:b/>
          <w:sz w:val="28"/>
          <w:szCs w:val="28"/>
          <w:lang w:val="uk-UA"/>
        </w:rPr>
        <w:t>е навантаження</w:t>
      </w:r>
      <w:r>
        <w:rPr>
          <w:rFonts w:ascii="Times New Roman" w:hAnsi="Times New Roman" w:cs="Times New Roman"/>
          <w:b/>
          <w:sz w:val="28"/>
          <w:szCs w:val="28"/>
          <w:lang w:val="ru-RU"/>
        </w:rPr>
        <w:t xml:space="preserve"> виконуються у повному обсязі.</w:t>
      </w:r>
    </w:p>
    <w:p w14:paraId="3199FA41">
      <w:pPr>
        <w:pStyle w:val="10"/>
        <w:numPr>
          <w:ilvl w:val="0"/>
          <w:numId w:val="1"/>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Обсяг навчальної роботи за рік склав</w:t>
      </w:r>
      <w:r>
        <w:rPr>
          <w:rFonts w:ascii="Times New Roman" w:hAnsi="Times New Roman" w:cs="Times New Roman"/>
          <w:sz w:val="28"/>
          <w:szCs w:val="28"/>
          <w:lang w:val="uk-UA"/>
        </w:rPr>
        <w:t xml:space="preserve"> 18300 </w:t>
      </w:r>
      <w:r>
        <w:rPr>
          <w:rFonts w:ascii="Times New Roman" w:hAnsi="Times New Roman" w:cs="Times New Roman"/>
          <w:sz w:val="28"/>
          <w:szCs w:val="28"/>
          <w:lang w:val="ru-RU"/>
        </w:rPr>
        <w:t>годин</w:t>
      </w:r>
      <w:r>
        <w:rPr>
          <w:rFonts w:ascii="Times New Roman" w:hAnsi="Times New Roman" w:cs="Times New Roman"/>
          <w:sz w:val="28"/>
          <w:szCs w:val="28"/>
          <w:lang w:val="uk-UA"/>
        </w:rPr>
        <w:t>.</w:t>
      </w:r>
    </w:p>
    <w:p w14:paraId="0744E7EB">
      <w:pPr>
        <w:pStyle w:val="10"/>
        <w:numPr>
          <w:ilvl w:val="0"/>
          <w:numId w:val="1"/>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На післядипломному етапі навчання викладаються наступні навчальні дисципліни: Стоматологія, Хірургічна стоматологія, Щелепно-лицьова хірургія, Ортодонтія, Ортопедична стоматологія, Дитяча стоматологія, Пародонтологія, Терапевтична стоматологія.</w:t>
      </w:r>
    </w:p>
    <w:p w14:paraId="08DA71AE">
      <w:pPr>
        <w:pStyle w:val="10"/>
        <w:numPr>
          <w:ilvl w:val="0"/>
          <w:numId w:val="1"/>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Проводяться цикли спеціалізації, стажування, тематичного удосконалення, різноманітні заходи БПР лікарів-стоматологів.</w:t>
      </w:r>
    </w:p>
    <w:p w14:paraId="6FE6C576">
      <w:pPr>
        <w:pStyle w:val="10"/>
        <w:numPr>
          <w:ilvl w:val="0"/>
          <w:numId w:val="1"/>
        </w:numPr>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uk-UA"/>
        </w:rPr>
        <w:t xml:space="preserve">Для проведення занять застосовується сучасне аналогове та цифрове обладнання. </w:t>
      </w:r>
    </w:p>
    <w:p w14:paraId="6A7605DC">
      <w:pPr>
        <w:pStyle w:val="10"/>
        <w:numPr>
          <w:ilvl w:val="0"/>
          <w:numId w:val="1"/>
        </w:numPr>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uk-UA"/>
        </w:rPr>
        <w:t>За цей час на циклах кафедри отримали знання та підвищення кваліфікації 1493 слухача, з них на: тренінгах – 1013, тематичному удосконаленні – 155, стажуванні – 72 та спеціалізації – 153.</w:t>
      </w:r>
    </w:p>
    <w:p w14:paraId="2E7FFF77">
      <w:pPr>
        <w:pStyle w:val="10"/>
        <w:spacing w:line="360" w:lineRule="auto"/>
        <w:jc w:val="both"/>
        <w:rPr>
          <w:rFonts w:ascii="Times New Roman" w:hAnsi="Times New Roman" w:cs="Times New Roman"/>
          <w:color w:val="auto"/>
          <w:sz w:val="28"/>
          <w:szCs w:val="28"/>
          <w:lang w:val="ru-RU"/>
        </w:rPr>
      </w:pPr>
      <w:r>
        <w:rPr>
          <w:rFonts w:ascii="Times New Roman" w:hAnsi="Times New Roman" w:cs="Times New Roman"/>
          <w:b/>
          <w:bCs/>
          <w:color w:val="auto"/>
          <w:sz w:val="28"/>
          <w:szCs w:val="28"/>
          <w:lang w:val="ru-RU"/>
        </w:rPr>
        <w:t>Методична робота.</w:t>
      </w:r>
    </w:p>
    <w:p w14:paraId="47D49010">
      <w:pPr>
        <w:pStyle w:val="10"/>
        <w:numPr>
          <w:ilvl w:val="0"/>
          <w:numId w:val="2"/>
        </w:numPr>
        <w:spacing w:line="360" w:lineRule="auto"/>
        <w:ind w:firstLine="709"/>
        <w:jc w:val="both"/>
        <w:rPr>
          <w:rFonts w:ascii="Times New Roman" w:hAnsi="Times New Roman" w:cs="Times New Roman"/>
          <w:sz w:val="28"/>
          <w:szCs w:val="28"/>
          <w:lang w:val="ru-RU"/>
        </w:rPr>
      </w:pPr>
      <w:r>
        <w:rPr>
          <w:rFonts w:ascii="Times New Roman" w:hAnsi="Times New Roman" w:cs="Times New Roman"/>
          <w:color w:val="auto"/>
          <w:sz w:val="28"/>
          <w:szCs w:val="28"/>
          <w:lang w:val="uk-UA"/>
        </w:rPr>
        <w:t xml:space="preserve">Розроблені та затверджені навчальні програми, навчально-методичні комплекси зі спеціалізації, стажування: Стоматологія, Хірургічна стоматологія, Щелепно-лицьова хірургія, Ортодонтія, Ортопедична </w:t>
      </w:r>
      <w:r>
        <w:rPr>
          <w:rFonts w:ascii="Times New Roman" w:hAnsi="Times New Roman" w:cs="Times New Roman"/>
          <w:sz w:val="28"/>
          <w:szCs w:val="28"/>
          <w:lang w:val="uk-UA"/>
        </w:rPr>
        <w:t>стоматологія, Дитяча стоматологія, Пародонтологія, Терапевтична стоматологія, циклів тематичного удосконалення та заходів БПР лікарів- стоматологів всіх напрямків.</w:t>
      </w:r>
    </w:p>
    <w:p w14:paraId="4E9C82C9">
      <w:pPr>
        <w:pStyle w:val="10"/>
        <w:numPr>
          <w:ilvl w:val="0"/>
          <w:numId w:val="2"/>
        </w:numPr>
        <w:spacing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На сьогоднішній день розроблені три вибіркові дисципліни для студентів 1-го курсу: </w:t>
      </w:r>
    </w:p>
    <w:p w14:paraId="43158462">
      <w:pPr>
        <w:pStyle w:val="10"/>
        <w:numPr>
          <w:ilvl w:val="0"/>
          <w:numId w:val="3"/>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«Стоматологічна фотографія», </w:t>
      </w:r>
    </w:p>
    <w:p w14:paraId="5144459C">
      <w:pPr>
        <w:pStyle w:val="10"/>
        <w:numPr>
          <w:ilvl w:val="0"/>
          <w:numId w:val="3"/>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«Пластична анатомія зубів»,</w:t>
      </w:r>
    </w:p>
    <w:p w14:paraId="54BEF955">
      <w:pPr>
        <w:pStyle w:val="10"/>
        <w:numPr>
          <w:ilvl w:val="0"/>
          <w:numId w:val="3"/>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«Надпредметні навички лікаря-стоматолога».</w:t>
      </w:r>
    </w:p>
    <w:p w14:paraId="5B6B2E79">
      <w:pPr>
        <w:pStyle w:val="10"/>
        <w:spacing w:line="360"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Розроблені робочі програми для студентів 2 курсу;</w:t>
      </w:r>
    </w:p>
    <w:p w14:paraId="0C7B996B">
      <w:pPr>
        <w:pStyle w:val="10"/>
        <w:numPr>
          <w:ilvl w:val="0"/>
          <w:numId w:val="4"/>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«Пропедевтика ортопедичної стоматології»,</w:t>
      </w:r>
    </w:p>
    <w:p w14:paraId="2EC74890">
      <w:pPr>
        <w:pStyle w:val="10"/>
        <w:numPr>
          <w:ilvl w:val="0"/>
          <w:numId w:val="4"/>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«Пропедевтика терапевтичної стоматології»,</w:t>
      </w:r>
    </w:p>
    <w:p w14:paraId="1CB4FAAA">
      <w:pPr>
        <w:pStyle w:val="10"/>
        <w:numPr>
          <w:ilvl w:val="0"/>
          <w:numId w:val="4"/>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«Пропедевтика дитячої терапевтичної стоматології».</w:t>
      </w:r>
    </w:p>
    <w:p w14:paraId="7B262E43">
      <w:pPr>
        <w:pStyle w:val="10"/>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Розроблена програма, яка забезпечує всебічну сучасну післядипломну підготовку випускників медичних закладів вищої освіти в інтернатурі за спеціальністю «Стоматологія».</w:t>
      </w:r>
    </w:p>
    <w:p w14:paraId="16429C52">
      <w:pPr>
        <w:pStyle w:val="10"/>
        <w:numPr>
          <w:ilvl w:val="0"/>
          <w:numId w:val="2"/>
        </w:numPr>
        <w:spacing w:line="360" w:lineRule="auto"/>
        <w:jc w:val="both"/>
        <w:rPr>
          <w:rFonts w:ascii="Times New Roman" w:hAnsi="Times New Roman" w:cs="Times New Roman"/>
          <w:sz w:val="28"/>
          <w:szCs w:val="28"/>
          <w:lang w:val="ru-RU"/>
        </w:rPr>
      </w:pPr>
      <w:r>
        <w:rPr>
          <w:rFonts w:ascii="Times New Roman" w:hAnsi="Times New Roman" w:cs="Times New Roman"/>
          <w:b/>
          <w:bCs/>
          <w:sz w:val="28"/>
          <w:szCs w:val="28"/>
          <w:lang w:val="uk-UA"/>
        </w:rPr>
        <w:t>Отримана ліцензія на післядипломну освіту за спеціальністю 221 Стоматологія у галузі знань 22 Охорона здоров'я.</w:t>
      </w:r>
    </w:p>
    <w:p w14:paraId="25C6ACDE">
      <w:pPr>
        <w:pStyle w:val="10"/>
        <w:numPr>
          <w:ilvl w:val="0"/>
          <w:numId w:val="2"/>
        </w:numPr>
        <w:spacing w:line="360" w:lineRule="auto"/>
        <w:jc w:val="both"/>
        <w:rPr>
          <w:rFonts w:ascii="Times New Roman" w:hAnsi="Times New Roman" w:cs="Times New Roman"/>
          <w:sz w:val="28"/>
          <w:szCs w:val="28"/>
          <w:lang w:val="ru-RU"/>
        </w:rPr>
      </w:pPr>
      <w:r>
        <w:rPr>
          <w:rFonts w:ascii="Times New Roman" w:hAnsi="Times New Roman" w:cs="Times New Roman"/>
          <w:b/>
          <w:bCs/>
          <w:sz w:val="28"/>
          <w:szCs w:val="28"/>
          <w:lang w:val="uk-UA"/>
        </w:rPr>
        <w:t xml:space="preserve"> На кафедрі навчалися студенти за спеціальністю 221 Стоматологія на другому (магістерському) рівні вищої освіти  у галузі знань 22 Охорона здоров’я,  починали навчання 28 осіб, успішно завершили 1 курс навчання -27, одна відрахована. На перший курс зараховано - </w:t>
      </w:r>
      <w:r>
        <w:rPr>
          <w:rFonts w:ascii="Times New Roman" w:hAnsi="Times New Roman" w:cs="Times New Roman"/>
          <w:b/>
          <w:bCs/>
          <w:color w:val="auto"/>
          <w:sz w:val="28"/>
          <w:szCs w:val="28"/>
          <w:lang w:val="uk-UA"/>
        </w:rPr>
        <w:t xml:space="preserve">31 </w:t>
      </w:r>
      <w:r>
        <w:rPr>
          <w:rFonts w:ascii="Times New Roman" w:hAnsi="Times New Roman" w:cs="Times New Roman"/>
          <w:b/>
          <w:bCs/>
          <w:sz w:val="28"/>
          <w:szCs w:val="28"/>
          <w:lang w:val="uk-UA"/>
        </w:rPr>
        <w:t>студент.</w:t>
      </w:r>
    </w:p>
    <w:p w14:paraId="62F1ACD5">
      <w:pPr>
        <w:pStyle w:val="10"/>
        <w:numPr>
          <w:ilvl w:val="0"/>
          <w:numId w:val="2"/>
        </w:numPr>
        <w:spacing w:line="360" w:lineRule="auto"/>
        <w:jc w:val="both"/>
        <w:rPr>
          <w:rFonts w:ascii="Times New Roman" w:hAnsi="Times New Roman" w:cs="Times New Roman"/>
          <w:sz w:val="28"/>
          <w:szCs w:val="28"/>
          <w:lang w:val="ru-RU"/>
        </w:rPr>
      </w:pPr>
      <w:r>
        <w:rPr>
          <w:rFonts w:ascii="Times New Roman" w:hAnsi="Times New Roman" w:cs="Times New Roman"/>
          <w:b/>
          <w:bCs/>
          <w:sz w:val="28"/>
          <w:szCs w:val="28"/>
          <w:lang w:val="uk-UA"/>
        </w:rPr>
        <w:t>Підготовлено та проведено навчання 14 лікарів-інтернів стоматологів зараховано на наступний навчальний рік- 39 .</w:t>
      </w:r>
    </w:p>
    <w:p w14:paraId="115EA502">
      <w:pPr>
        <w:pStyle w:val="10"/>
        <w:spacing w:line="360" w:lineRule="auto"/>
        <w:jc w:val="both"/>
        <w:rPr>
          <w:rFonts w:ascii="Times New Roman" w:hAnsi="Times New Roman" w:cs="Times New Roman"/>
          <w:color w:val="auto"/>
          <w:sz w:val="28"/>
          <w:szCs w:val="28"/>
          <w:lang w:val="ru-RU"/>
        </w:rPr>
      </w:pPr>
      <w:r>
        <w:rPr>
          <w:rFonts w:ascii="Times New Roman" w:hAnsi="Times New Roman" w:cs="Times New Roman"/>
          <w:b/>
          <w:bCs/>
          <w:color w:val="auto"/>
          <w:sz w:val="28"/>
          <w:szCs w:val="28"/>
          <w:lang w:val="ru-RU"/>
        </w:rPr>
        <w:t>Методична робота.</w:t>
      </w:r>
    </w:p>
    <w:p w14:paraId="31308CEB">
      <w:pPr>
        <w:pStyle w:val="10"/>
        <w:numPr>
          <w:ilvl w:val="0"/>
          <w:numId w:val="5"/>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Доопрацювання та розробка нових навчальних програм, навчально-методичних комплексів з спеціалізації та стажування з усіх розділів Стоматології, Хірургічної стоматології, Щелепно-лицьової хірургії, Ортодонтії, Ортопедичної стоматології, Дитячої стоматології, Пародонтології, Терапевтичної стоматології, циклів тематичного удосконалення, заходів БПР лікарів- стоматологів всіх напрямків. </w:t>
      </w:r>
    </w:p>
    <w:p w14:paraId="067AEE69">
      <w:pPr>
        <w:pStyle w:val="10"/>
        <w:numPr>
          <w:ilvl w:val="0"/>
          <w:numId w:val="5"/>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Розробка нових навчальних програм та навчально-методичних комплексів до навчання студентів за спеціальністю 221 Стоматологія  на другому (магістерському) рівні вищої освіти  у галузі знань 22 Охорона здоров'я.</w:t>
      </w:r>
    </w:p>
    <w:p w14:paraId="39086DF1">
      <w:pPr>
        <w:pStyle w:val="10"/>
        <w:numPr>
          <w:ilvl w:val="0"/>
          <w:numId w:val="5"/>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Підготовка навчальних та навчально-методичних посібників </w:t>
      </w:r>
      <w:r>
        <w:rPr>
          <w:rFonts w:ascii="Times New Roman" w:hAnsi="Times New Roman" w:cs="Times New Roman"/>
          <w:sz w:val="28"/>
          <w:szCs w:val="28"/>
          <w:lang w:val="uk-UA"/>
        </w:rPr>
        <w:t xml:space="preserve">для самостійної роботи слухачів; видано-4 посібника «Профілактика в стоматології», «Заходи профілактики та диспансерізація в стоматології», «Клінічні та правові аспекти застосування фотографічних досліджень в стоматології», </w:t>
      </w:r>
      <w:r>
        <w:rPr>
          <w:rFonts w:ascii="Times New Roman" w:hAnsi="Times New Roman" w:eastAsia="Times New Roman" w:cs="Times New Roman"/>
          <w:color w:val="000000" w:themeColor="text1"/>
          <w:sz w:val="28"/>
          <w:szCs w:val="28"/>
          <w:lang w:val="ru-RU" w:eastAsia="ru-RU"/>
          <w14:textFill>
            <w14:solidFill>
              <w14:schemeClr w14:val="tx1"/>
            </w14:solidFill>
          </w14:textFill>
        </w:rPr>
        <w:t>Тестові завдання</w:t>
      </w:r>
      <w:r>
        <w:rPr>
          <w:rFonts w:ascii="Times New Roman" w:hAnsi="Times New Roman" w:cs="Times New Roman"/>
          <w:sz w:val="28"/>
          <w:szCs w:val="28"/>
          <w:lang w:val="uk-UA"/>
        </w:rPr>
        <w:t xml:space="preserve"> </w:t>
      </w:r>
      <w:r>
        <w:rPr>
          <w:rFonts w:ascii="Times New Roman" w:hAnsi="Times New Roman" w:cs="Times New Roman"/>
          <w:color w:val="000000" w:themeColor="text1"/>
          <w:sz w:val="28"/>
          <w:szCs w:val="28"/>
          <w:lang w:val="uk-UA"/>
          <w14:textFill>
            <w14:solidFill>
              <w14:schemeClr w14:val="tx1"/>
            </w14:solidFill>
          </w14:textFill>
        </w:rPr>
        <w:t>“</w:t>
      </w:r>
      <w:r>
        <w:rPr>
          <w:rFonts w:ascii="Times New Roman" w:hAnsi="Times New Roman" w:eastAsia="Times New Roman" w:cs="Times New Roman"/>
          <w:color w:val="000000" w:themeColor="text1"/>
          <w:sz w:val="28"/>
          <w:szCs w:val="28"/>
          <w:lang w:val="ru-RU" w:eastAsia="ru-RU"/>
          <w14:textFill>
            <w14:solidFill>
              <w14:schemeClr w14:val="tx1"/>
            </w14:solidFill>
          </w14:textFill>
        </w:rPr>
        <w:t xml:space="preserve">Щелепно-лицева хірургія” </w:t>
      </w:r>
      <w:r>
        <w:rPr>
          <w:rFonts w:ascii="Times New Roman" w:hAnsi="Times New Roman" w:cs="Times New Roman"/>
          <w:sz w:val="28"/>
          <w:szCs w:val="28"/>
          <w:lang w:val="uk-UA"/>
        </w:rPr>
        <w:t>та 6 подано до друку.</w:t>
      </w:r>
    </w:p>
    <w:p w14:paraId="2F6A8528">
      <w:pPr>
        <w:pStyle w:val="10"/>
        <w:numPr>
          <w:ilvl w:val="0"/>
          <w:numId w:val="5"/>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 кафедрі створюються дистанційні курси для використання в освітньому процесі освітньої </w:t>
      </w:r>
      <w:r>
        <w:rPr>
          <w:rFonts w:ascii="Times New Roman" w:hAnsi="Times New Roman" w:cs="Times New Roman"/>
          <w:sz w:val="28"/>
          <w:szCs w:val="28"/>
          <w:lang w:val="uk-UA"/>
        </w:rPr>
        <w:t xml:space="preserve">електронної </w:t>
      </w:r>
      <w:r>
        <w:rPr>
          <w:rFonts w:ascii="Times New Roman" w:hAnsi="Times New Roman" w:cs="Times New Roman"/>
          <w:sz w:val="28"/>
          <w:szCs w:val="28"/>
          <w:lang w:val="ru-RU"/>
        </w:rPr>
        <w:t xml:space="preserve">платформи </w:t>
      </w:r>
      <w:r>
        <w:rPr>
          <w:rFonts w:ascii="Times New Roman" w:hAnsi="Times New Roman" w:cs="Times New Roman"/>
          <w:sz w:val="28"/>
          <w:szCs w:val="28"/>
        </w:rPr>
        <w:t>MOODLE</w:t>
      </w:r>
      <w:r>
        <w:rPr>
          <w:rFonts w:ascii="Times New Roman" w:hAnsi="Times New Roman" w:cs="Times New Roman"/>
          <w:sz w:val="28"/>
          <w:szCs w:val="28"/>
          <w:lang w:val="ru-RU"/>
        </w:rPr>
        <w:t xml:space="preserve">, </w:t>
      </w:r>
      <w:r>
        <w:rPr>
          <w:rFonts w:ascii="Times New Roman" w:hAnsi="Times New Roman" w:cs="Times New Roman"/>
          <w:sz w:val="28"/>
          <w:szCs w:val="28"/>
          <w:lang w:val="uk-UA"/>
        </w:rPr>
        <w:t>електронних медичних систем</w:t>
      </w:r>
      <w:r>
        <w:rPr>
          <w:rFonts w:ascii="Times New Roman" w:hAnsi="Times New Roman" w:cs="Times New Roman"/>
          <w:sz w:val="28"/>
          <w:szCs w:val="28"/>
          <w:lang w:val="ru-RU"/>
        </w:rPr>
        <w:t>.</w:t>
      </w:r>
    </w:p>
    <w:p w14:paraId="16650683">
      <w:pPr>
        <w:pStyle w:val="10"/>
        <w:numPr>
          <w:ilvl w:val="0"/>
          <w:numId w:val="5"/>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 кафедрі під час занять регулярно проводилися </w:t>
      </w:r>
      <w:r>
        <w:rPr>
          <w:rFonts w:ascii="Times New Roman" w:hAnsi="Times New Roman" w:cs="Times New Roman"/>
          <w:sz w:val="28"/>
          <w:szCs w:val="28"/>
          <w:lang w:val="uk-UA"/>
        </w:rPr>
        <w:t>розбори клінічних кейсів.</w:t>
      </w:r>
    </w:p>
    <w:p w14:paraId="3EF89C0B">
      <w:pPr>
        <w:pStyle w:val="10"/>
        <w:numPr>
          <w:ilvl w:val="0"/>
          <w:numId w:val="5"/>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Кафедра продовжує впроваджувати </w:t>
      </w:r>
      <w:r>
        <w:rPr>
          <w:rFonts w:ascii="Times New Roman" w:hAnsi="Times New Roman" w:cs="Times New Roman"/>
          <w:sz w:val="28"/>
          <w:szCs w:val="28"/>
          <w:lang w:val="uk-UA"/>
        </w:rPr>
        <w:t>сучасні освітні технології, підходи до</w:t>
      </w:r>
      <w:r>
        <w:rPr>
          <w:rFonts w:ascii="Times New Roman" w:hAnsi="Times New Roman" w:cs="Times New Roman"/>
          <w:sz w:val="28"/>
          <w:szCs w:val="28"/>
          <w:lang w:val="ru-RU"/>
        </w:rPr>
        <w:t xml:space="preserve"> організації навчального процесу</w:t>
      </w:r>
      <w:r>
        <w:rPr>
          <w:rFonts w:ascii="Times New Roman" w:hAnsi="Times New Roman" w:cs="Times New Roman"/>
          <w:sz w:val="28"/>
          <w:szCs w:val="28"/>
          <w:lang w:val="uk-UA"/>
        </w:rPr>
        <w:t xml:space="preserve">. </w:t>
      </w:r>
    </w:p>
    <w:p w14:paraId="5628AC1A">
      <w:pPr>
        <w:pStyle w:val="10"/>
        <w:spacing w:line="360" w:lineRule="auto"/>
        <w:jc w:val="both"/>
        <w:rPr>
          <w:rFonts w:ascii="Times New Roman" w:hAnsi="Times New Roman" w:cs="Times New Roman"/>
          <w:sz w:val="28"/>
          <w:szCs w:val="28"/>
          <w:lang w:val="ru-RU"/>
        </w:rPr>
      </w:pPr>
      <w:r>
        <w:rPr>
          <w:rFonts w:ascii="Times New Roman" w:hAnsi="Times New Roman" w:cs="Times New Roman"/>
          <w:b/>
          <w:bCs/>
          <w:color w:val="auto"/>
          <w:sz w:val="28"/>
          <w:szCs w:val="28"/>
          <w:lang w:val="ru-RU"/>
        </w:rPr>
        <w:t>Наукова робота</w:t>
      </w:r>
    </w:p>
    <w:p w14:paraId="2BD5060F">
      <w:pPr>
        <w:pStyle w:val="10"/>
        <w:numPr>
          <w:ilvl w:val="0"/>
          <w:numId w:val="6"/>
        </w:numPr>
        <w:shd w:val="clear" w:color="auto" w:fill="FFFFFF"/>
        <w:spacing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ru-RU"/>
        </w:rPr>
        <w:t>Вийшли три  номери «Харківського стоматологічного журналу»,</w:t>
      </w:r>
      <w:r>
        <w:rPr>
          <w:rFonts w:ascii="Times New Roman" w:hAnsi="Times New Roman" w:cs="Times New Roman"/>
          <w:b/>
          <w:sz w:val="28"/>
          <w:szCs w:val="28"/>
          <w:lang w:val="uk-UA"/>
        </w:rPr>
        <w:t xml:space="preserve"> </w:t>
      </w:r>
      <w:r>
        <w:rPr>
          <w:rFonts w:ascii="Times New Roman" w:hAnsi="Times New Roman" w:cs="Times New Roman"/>
          <w:b/>
          <w:sz w:val="28"/>
          <w:szCs w:val="28"/>
          <w:lang w:val="ru-RU"/>
        </w:rPr>
        <w:t xml:space="preserve"> </w:t>
      </w:r>
      <w:r>
        <w:rPr>
          <w:rFonts w:ascii="Times New Roman" w:hAnsi="Times New Roman" w:cs="Times New Roman"/>
          <w:b/>
          <w:sz w:val="28"/>
          <w:szCs w:val="28"/>
          <w:lang w:val="uk-UA"/>
        </w:rPr>
        <w:t xml:space="preserve">який входить до наукометричної бази  </w:t>
      </w:r>
      <w:r>
        <w:rPr>
          <w:rFonts w:ascii="Times New Roman" w:hAnsi="Times New Roman" w:cs="Times New Roman"/>
          <w:b/>
          <w:sz w:val="28"/>
          <w:szCs w:val="28"/>
        </w:rPr>
        <w:t>SCOPUS</w:t>
      </w:r>
      <w:r>
        <w:rPr>
          <w:rFonts w:ascii="Times New Roman" w:hAnsi="Times New Roman" w:cs="Times New Roman"/>
          <w:b/>
          <w:sz w:val="28"/>
          <w:szCs w:val="28"/>
          <w:lang w:val="ru-RU"/>
        </w:rPr>
        <w:t xml:space="preserve">; </w:t>
      </w:r>
      <w:r>
        <w:rPr>
          <w:rFonts w:ascii="Times New Roman" w:hAnsi="Times New Roman" w:cs="Times New Roman"/>
          <w:b/>
          <w:sz w:val="28"/>
          <w:szCs w:val="28"/>
          <w:lang w:val="uk-UA"/>
        </w:rPr>
        <w:t>засновник і видавець ХНУ імені В.Н. Каразіна</w:t>
      </w:r>
    </w:p>
    <w:p w14:paraId="1B2B41ED">
      <w:pPr>
        <w:pStyle w:val="2"/>
        <w:shd w:val="clear" w:color="auto" w:fill="FFFFFF"/>
        <w:spacing w:before="0" w:beforeAutospacing="0"/>
        <w:rPr>
          <w:b w:val="0"/>
          <w:bCs w:val="0"/>
          <w:sz w:val="28"/>
          <w:szCs w:val="28"/>
          <w:lang w:val="en-US"/>
        </w:rPr>
      </w:pPr>
      <w:r>
        <w:rPr>
          <w:sz w:val="28"/>
          <w:szCs w:val="28"/>
          <w:lang w:val="uk-UA"/>
        </w:rPr>
        <w:t xml:space="preserve"> </w:t>
      </w:r>
      <w:r>
        <w:rPr>
          <w:b w:val="0"/>
          <w:bCs w:val="0"/>
          <w:sz w:val="28"/>
          <w:szCs w:val="28"/>
          <w:lang w:val="en-US"/>
        </w:rPr>
        <w:t>[</w:t>
      </w:r>
      <w:r>
        <w:rPr>
          <w:b w:val="0"/>
          <w:bCs w:val="0"/>
          <w:color w:val="343A40"/>
          <w:sz w:val="28"/>
          <w:szCs w:val="28"/>
        </w:rPr>
        <w:t>URI</w:t>
      </w:r>
      <w:r>
        <w:rPr>
          <w:b w:val="0"/>
          <w:bCs w:val="0"/>
          <w:color w:val="343A40"/>
          <w:sz w:val="28"/>
          <w:szCs w:val="28"/>
          <w:lang w:val="uk-UA"/>
        </w:rPr>
        <w:t xml:space="preserve">   </w:t>
      </w:r>
      <w:r>
        <w:fldChar w:fldCharType="begin"/>
      </w:r>
      <w:r>
        <w:instrText xml:space="preserve"> HYPERLINK "https://ekhnuir.karazin.ua/handle/123456789/19012" </w:instrText>
      </w:r>
      <w:r>
        <w:fldChar w:fldCharType="separate"/>
      </w:r>
      <w:r>
        <w:rPr>
          <w:rStyle w:val="5"/>
          <w:b w:val="0"/>
          <w:bCs w:val="0"/>
          <w:sz w:val="28"/>
          <w:szCs w:val="28"/>
        </w:rPr>
        <w:t>https://ekhnuir.karazin.ua/handle/123456789/19012</w:t>
      </w:r>
      <w:r>
        <w:rPr>
          <w:rStyle w:val="5"/>
          <w:b w:val="0"/>
          <w:bCs w:val="0"/>
          <w:sz w:val="28"/>
          <w:szCs w:val="28"/>
        </w:rPr>
        <w:fldChar w:fldCharType="end"/>
      </w:r>
      <w:r>
        <w:rPr>
          <w:b w:val="0"/>
          <w:bCs w:val="0"/>
          <w:color w:val="343A40"/>
          <w:sz w:val="28"/>
          <w:szCs w:val="28"/>
          <w:lang w:val="uk-UA"/>
        </w:rPr>
        <w:t xml:space="preserve"> </w:t>
      </w:r>
      <w:r>
        <w:rPr>
          <w:b w:val="0"/>
          <w:bCs w:val="0"/>
          <w:sz w:val="28"/>
          <w:szCs w:val="28"/>
          <w:lang w:val="en-US"/>
        </w:rPr>
        <w:t>] .</w:t>
      </w:r>
    </w:p>
    <w:p w14:paraId="5E98BE25">
      <w:pPr>
        <w:pStyle w:val="10"/>
        <w:numPr>
          <w:ilvl w:val="0"/>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Починаючи з заснування в 2021 році кафедрою двічі на рік організовуються і проводяться </w:t>
      </w:r>
      <w:r>
        <w:rPr>
          <w:rFonts w:ascii="Times New Roman" w:hAnsi="Times New Roman" w:cs="Times New Roman"/>
          <w:sz w:val="28"/>
          <w:szCs w:val="28"/>
          <w:lang w:val="ru-RU"/>
        </w:rPr>
        <w:t>науков</w:t>
      </w:r>
      <w:r>
        <w:rPr>
          <w:rFonts w:ascii="Times New Roman" w:hAnsi="Times New Roman" w:cs="Times New Roman"/>
          <w:sz w:val="28"/>
          <w:szCs w:val="28"/>
          <w:lang w:val="uk-UA"/>
        </w:rPr>
        <w:t>о-практичні конференції, що є доданими до наукового реєстру та центру тестувань для призначення балів БПР. Це конференція з  міжнародною участю «Сучасні тенденції та перспективи розвитку стоматологічної освіти, науки та практики» та всеукраїнська конференція «Інноваційна стоматологічна наука. Аспекти і тенденції розвитку теорії та практики».</w:t>
      </w:r>
    </w:p>
    <w:p w14:paraId="6923FDB7">
      <w:pPr>
        <w:pStyle w:val="10"/>
        <w:numPr>
          <w:ilvl w:val="0"/>
          <w:numId w:val="6"/>
        </w:numPr>
        <w:shd w:val="clear" w:color="auto" w:fill="FFFFFF"/>
        <w:spacing w:line="360" w:lineRule="auto"/>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Затверджена  тема основної науково-дослідної роботи кафедри: </w:t>
      </w:r>
      <w:r>
        <w:rPr>
          <w:rFonts w:ascii="Times New Roman" w:hAnsi="Times New Roman" w:eastAsia="Times New Roman" w:cs="Times New Roman"/>
          <w:color w:val="auto"/>
          <w:sz w:val="28"/>
          <w:szCs w:val="28"/>
          <w:lang w:val="zh-CN" w:eastAsia="zh-CN"/>
        </w:rPr>
        <w:t>НДР "Оптимізація методів профілактики, діагностики та лікування стоматологічних захворювань з урахуванням індивідуальної реабілітації", керівник Ніконов А.Ю. - зареєстрована.</w:t>
      </w:r>
      <w:r>
        <w:rPr>
          <w:rFonts w:ascii="Times New Roman" w:hAnsi="Times New Roman" w:eastAsia="Times New Roman" w:cs="Times New Roman"/>
          <w:color w:val="auto"/>
          <w:sz w:val="28"/>
          <w:szCs w:val="28"/>
          <w:lang w:val="uk-UA" w:eastAsia="zh-CN"/>
        </w:rPr>
        <w:t xml:space="preserve"> </w:t>
      </w:r>
      <w:r>
        <w:rPr>
          <w:rFonts w:ascii="Times New Roman" w:hAnsi="Times New Roman" w:eastAsia="Times New Roman" w:cs="Times New Roman"/>
          <w:color w:val="auto"/>
          <w:sz w:val="28"/>
          <w:szCs w:val="28"/>
          <w:lang w:val="zh-CN" w:eastAsia="zh-CN"/>
        </w:rPr>
        <w:t>Державний реєстраційний номер: 0124U002252</w:t>
      </w:r>
    </w:p>
    <w:p w14:paraId="730596BF">
      <w:pPr>
        <w:pStyle w:val="10"/>
        <w:numPr>
          <w:ilvl w:val="0"/>
          <w:numId w:val="6"/>
        </w:numPr>
        <w:spacing w:line="360" w:lineRule="auto"/>
        <w:jc w:val="both"/>
        <w:rPr>
          <w:rFonts w:ascii="Times New Roman" w:hAnsi="Times New Roman" w:cs="Times New Roman"/>
          <w:sz w:val="28"/>
          <w:szCs w:val="28"/>
          <w:lang w:val="uk-UA"/>
        </w:rPr>
      </w:pPr>
      <w:r>
        <w:rPr>
          <w:rFonts w:ascii="Times New Roman" w:hAnsi="Times New Roman" w:cs="Times New Roman"/>
          <w:color w:val="auto"/>
          <w:sz w:val="28"/>
          <w:szCs w:val="28"/>
          <w:lang w:val="uk-UA"/>
        </w:rPr>
        <w:t xml:space="preserve">Колектив кафедри </w:t>
      </w:r>
      <w:r>
        <w:rPr>
          <w:rFonts w:ascii="Times New Roman" w:hAnsi="Times New Roman" w:cs="Times New Roman"/>
          <w:sz w:val="28"/>
          <w:szCs w:val="28"/>
          <w:lang w:val="uk-UA"/>
        </w:rPr>
        <w:t xml:space="preserve">наполегливо виконує наукове навантаження -  підготовка та публікація наукових статей у фахових виданнях, та у виданнях, які індексуються міжнародними науково метричними системами </w:t>
      </w:r>
      <w:r>
        <w:rPr>
          <w:rFonts w:ascii="Times New Roman" w:hAnsi="Times New Roman" w:cs="Times New Roman"/>
          <w:sz w:val="28"/>
          <w:szCs w:val="28"/>
        </w:rPr>
        <w:t>Web</w:t>
      </w:r>
      <w:r>
        <w:rPr>
          <w:rFonts w:ascii="Times New Roman" w:hAnsi="Times New Roman" w:cs="Times New Roman"/>
          <w:sz w:val="28"/>
          <w:szCs w:val="28"/>
          <w:lang w:val="uk-UA"/>
        </w:rPr>
        <w:t xml:space="preserve"> </w:t>
      </w:r>
      <w:r>
        <w:rPr>
          <w:rFonts w:ascii="Times New Roman" w:hAnsi="Times New Roman" w:cs="Times New Roman"/>
          <w:sz w:val="28"/>
          <w:szCs w:val="28"/>
        </w:rPr>
        <w:t>of</w:t>
      </w:r>
      <w:r>
        <w:rPr>
          <w:rFonts w:ascii="Times New Roman" w:hAnsi="Times New Roman" w:cs="Times New Roman"/>
          <w:sz w:val="28"/>
          <w:szCs w:val="28"/>
          <w:lang w:val="uk-UA"/>
        </w:rPr>
        <w:t xml:space="preserve"> </w:t>
      </w:r>
      <w:r>
        <w:rPr>
          <w:rFonts w:ascii="Times New Roman" w:hAnsi="Times New Roman" w:cs="Times New Roman"/>
          <w:sz w:val="28"/>
          <w:szCs w:val="28"/>
        </w:rPr>
        <w:t>Science</w:t>
      </w:r>
      <w:r>
        <w:rPr>
          <w:rFonts w:ascii="Times New Roman" w:hAnsi="Times New Roman" w:cs="Times New Roman"/>
          <w:sz w:val="28"/>
          <w:szCs w:val="28"/>
          <w:lang w:val="uk-UA"/>
        </w:rPr>
        <w:t xml:space="preserve"> або </w:t>
      </w:r>
      <w:r>
        <w:rPr>
          <w:rFonts w:ascii="Times New Roman" w:hAnsi="Times New Roman" w:cs="Times New Roman"/>
          <w:sz w:val="28"/>
          <w:szCs w:val="28"/>
        </w:rPr>
        <w:t>SCOPUS</w:t>
      </w:r>
      <w:r>
        <w:rPr>
          <w:rFonts w:ascii="Times New Roman" w:hAnsi="Times New Roman" w:cs="Times New Roman"/>
          <w:sz w:val="28"/>
          <w:szCs w:val="28"/>
          <w:lang w:val="uk-UA"/>
        </w:rPr>
        <w:t>. Співробітниками кафедри опубліковано -    30  статей у цих  виданнях.</w:t>
      </w:r>
    </w:p>
    <w:p w14:paraId="5A09E877">
      <w:pPr>
        <w:pStyle w:val="10"/>
        <w:numPr>
          <w:ilvl w:val="0"/>
          <w:numId w:val="6"/>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Видана наукова монографія Куцевляк В.Ф.; Куцевляк В.І.; Любченко О.В.; Циганова І.В. «Остеопластичні аутологічні біоматеріали в стоматології» .- </w:t>
      </w:r>
      <w:r>
        <w:rPr>
          <w:rFonts w:ascii="Times New Roman" w:hAnsi="Times New Roman" w:cs="Times New Roman"/>
          <w:sz w:val="28"/>
          <w:szCs w:val="28"/>
        </w:rPr>
        <w:t>ХНУ імені В. Н. Каразіна</w:t>
      </w:r>
      <w:r>
        <w:rPr>
          <w:rFonts w:ascii="Times New Roman" w:hAnsi="Times New Roman" w:cs="Times New Roman"/>
          <w:sz w:val="28"/>
          <w:szCs w:val="28"/>
          <w:lang w:val="uk-UA"/>
        </w:rPr>
        <w:t>.- С.186.</w:t>
      </w:r>
    </w:p>
    <w:p w14:paraId="3A371A95">
      <w:pPr>
        <w:pStyle w:val="10"/>
        <w:spacing w:line="360" w:lineRule="auto"/>
        <w:jc w:val="both"/>
        <w:rPr>
          <w:rFonts w:ascii="Times New Roman" w:hAnsi="Times New Roman" w:cs="Times New Roman"/>
          <w:b/>
          <w:bCs/>
          <w:color w:val="auto"/>
          <w:sz w:val="28"/>
          <w:szCs w:val="28"/>
          <w:lang w:val="ru-RU"/>
        </w:rPr>
      </w:pPr>
      <w:r>
        <w:rPr>
          <w:rFonts w:ascii="Times New Roman" w:hAnsi="Times New Roman" w:cs="Times New Roman"/>
          <w:b/>
          <w:bCs/>
          <w:color w:val="auto"/>
          <w:sz w:val="28"/>
          <w:szCs w:val="28"/>
          <w:lang w:val="ru-RU"/>
        </w:rPr>
        <w:t xml:space="preserve">Публікації співробітників кафедри у виданнях, включених до наукометричнихбаз даних </w:t>
      </w:r>
      <w:r>
        <w:rPr>
          <w:rFonts w:ascii="Times New Roman" w:hAnsi="Times New Roman" w:cs="Times New Roman"/>
          <w:b/>
          <w:bCs/>
          <w:color w:val="auto"/>
          <w:sz w:val="28"/>
          <w:szCs w:val="28"/>
        </w:rPr>
        <w:t>Scopus</w:t>
      </w:r>
      <w:r>
        <w:rPr>
          <w:rFonts w:ascii="Times New Roman" w:hAnsi="Times New Roman" w:cs="Times New Roman"/>
          <w:b/>
          <w:bCs/>
          <w:color w:val="auto"/>
          <w:sz w:val="28"/>
          <w:szCs w:val="28"/>
          <w:lang w:val="ru-RU"/>
        </w:rPr>
        <w:t>за 2024-2025 рр.:</w:t>
      </w:r>
    </w:p>
    <w:p w14:paraId="6DFC20D2">
      <w:pPr>
        <w:pStyle w:val="10"/>
        <w:numPr>
          <w:ilvl w:val="0"/>
          <w:numId w:val="7"/>
        </w:numPr>
        <w:spacing w:line="360" w:lineRule="auto"/>
        <w:jc w:val="both"/>
        <w:rPr>
          <w:rFonts w:ascii="Times New Roman" w:hAnsi="Times New Roman" w:cs="Times New Roman"/>
          <w:color w:val="212121"/>
          <w:sz w:val="28"/>
          <w:szCs w:val="28"/>
          <w:shd w:val="clear" w:color="auto" w:fill="FFFFFF"/>
          <w:lang w:val="uk-UA"/>
        </w:rPr>
      </w:pPr>
      <w:r>
        <w:rPr>
          <w:rFonts w:ascii="Times New Roman" w:hAnsi="Times New Roman" w:cs="Times New Roman"/>
          <w:sz w:val="28"/>
          <w:szCs w:val="28"/>
        </w:rPr>
        <w:t>Iskorostenska O.V.; Nikonov A.Yu.; Fomenko Yu.V.; Heranin S.I.; Ohurtsov O.S.; Alekseeva V.V.; Nazaryan R.S.; Sosonna L.O.; Storozheva M.V.Anatomical features of the ostiomeatal complex and their impact on complications in dental implantation.</w:t>
      </w:r>
      <w:r>
        <w:rPr>
          <w:rFonts w:ascii="Times New Roman" w:hAnsi="Times New Roman" w:cs="Times New Roman"/>
          <w:color w:val="212121"/>
          <w:sz w:val="28"/>
          <w:szCs w:val="28"/>
          <w:shd w:val="clear" w:color="auto" w:fill="FFFFFF"/>
        </w:rPr>
        <w:t xml:space="preserve"> Georgian med news. January;1(358):163-167. </w:t>
      </w:r>
    </w:p>
    <w:p w14:paraId="65302B75">
      <w:pPr>
        <w:pStyle w:val="10"/>
        <w:numPr>
          <w:ilvl w:val="0"/>
          <w:numId w:val="7"/>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А.Ю. Ніконов, Н.П. Боборовська, А.А. Дмитрієва, Н.М.Бреславець,  та інші, всього 5 осіб Порівняльний аналіз морфологічних змін у дентині та цементі зубів щурів у результаті дії ацетату свинцю. </w:t>
      </w:r>
      <w:r>
        <w:rPr>
          <w:rFonts w:ascii="Times New Roman" w:hAnsi="Times New Roman" w:cs="Times New Roman"/>
          <w:sz w:val="28"/>
          <w:szCs w:val="28"/>
          <w:lang w:val="ru-RU"/>
        </w:rPr>
        <w:t>Харківський стоматологічний журнал. 2024.Т.1№1.С.20-30</w:t>
      </w:r>
    </w:p>
    <w:p w14:paraId="02FEAFF7">
      <w:pPr>
        <w:pStyle w:val="15"/>
        <w:numPr>
          <w:ilvl w:val="0"/>
          <w:numId w:val="7"/>
        </w:numPr>
        <w:spacing w:line="360" w:lineRule="auto"/>
        <w:rPr>
          <w:rFonts w:ascii="Times New Roman" w:hAnsi="Times New Roman" w:cs="Times New Roman"/>
          <w:bCs/>
          <w:sz w:val="28"/>
          <w:szCs w:val="28"/>
        </w:rPr>
      </w:pPr>
      <w:r>
        <w:rPr>
          <w:rFonts w:ascii="Times New Roman" w:hAnsi="Times New Roman" w:cs="Times New Roman"/>
          <w:color w:val="auto"/>
          <w:sz w:val="28"/>
          <w:szCs w:val="28"/>
        </w:rPr>
        <w:t>Бобровська Н.П.«Нейрогенне порушення слиновиділення та сну в умовах воєнного стану та військової агресії на тлі хронічного стресу та тривоги. Комбінована терапія.»</w:t>
      </w:r>
      <w:r>
        <w:rPr>
          <w:rFonts w:ascii="Times New Roman" w:hAnsi="Times New Roman" w:cs="Times New Roman"/>
          <w:bCs/>
          <w:sz w:val="28"/>
          <w:szCs w:val="28"/>
        </w:rPr>
        <w:t xml:space="preserve"> Харківський стоматологічний журнал.Т.1, №2, с. 161-179.</w:t>
      </w:r>
    </w:p>
    <w:p w14:paraId="282E1526">
      <w:pPr>
        <w:pStyle w:val="15"/>
        <w:numPr>
          <w:ilvl w:val="0"/>
          <w:numId w:val="7"/>
        </w:numPr>
        <w:spacing w:line="360" w:lineRule="auto"/>
        <w:rPr>
          <w:rFonts w:ascii="Times New Roman" w:hAnsi="Times New Roman" w:cs="Times New Roman"/>
          <w:sz w:val="28"/>
          <w:szCs w:val="28"/>
        </w:rPr>
      </w:pPr>
      <w:r>
        <w:rPr>
          <w:rFonts w:ascii="Times New Roman" w:hAnsi="Times New Roman" w:cs="Times New Roman"/>
          <w:sz w:val="28"/>
          <w:szCs w:val="28"/>
        </w:rPr>
        <w:t xml:space="preserve">Гевелєв О.О., Ніконов А.Ю., Алтуніна С.В Ефективність навігаційної хірургії при реабілітації стоматологічних хворих з частковою та повною адентією. Харківський стоматологічний журнал. 2024. Т. 1, № 1(1). С. 83–93. DOI: </w:t>
      </w:r>
      <w:r>
        <w:fldChar w:fldCharType="begin"/>
      </w:r>
      <w:r>
        <w:instrText xml:space="preserve"> HYPERLINK "https://doi.org/10.26565/3083-5607-2024-1-09" </w:instrText>
      </w:r>
      <w:r>
        <w:fldChar w:fldCharType="separate"/>
      </w:r>
      <w:r>
        <w:rPr>
          <w:rStyle w:val="5"/>
          <w:rFonts w:ascii="Times New Roman" w:hAnsi="Times New Roman" w:cs="Times New Roman"/>
          <w:sz w:val="28"/>
          <w:szCs w:val="28"/>
        </w:rPr>
        <w:t>https://doi.org/10.26565/3083-5607-2024-1-09</w:t>
      </w:r>
      <w:r>
        <w:rPr>
          <w:rStyle w:val="5"/>
          <w:rFonts w:ascii="Times New Roman" w:hAnsi="Times New Roman" w:cs="Times New Roman"/>
          <w:sz w:val="28"/>
          <w:szCs w:val="28"/>
        </w:rPr>
        <w:fldChar w:fldCharType="end"/>
      </w:r>
    </w:p>
    <w:p w14:paraId="0578D23B">
      <w:pPr>
        <w:pStyle w:val="16"/>
        <w:numPr>
          <w:ilvl w:val="0"/>
          <w:numId w:val="7"/>
        </w:numPr>
        <w:tabs>
          <w:tab w:val="left" w:pos="1110"/>
          <w:tab w:val="left" w:pos="1491"/>
          <w:tab w:val="left" w:pos="2741"/>
          <w:tab w:val="left" w:pos="4100"/>
          <w:tab w:val="left" w:pos="5321"/>
          <w:tab w:val="left" w:pos="5810"/>
        </w:tabs>
        <w:spacing w:line="360" w:lineRule="auto"/>
        <w:rPr>
          <w:spacing w:val="-2"/>
          <w:sz w:val="28"/>
          <w:szCs w:val="28"/>
        </w:rPr>
      </w:pPr>
      <w:r>
        <w:rPr>
          <w:spacing w:val="-2"/>
          <w:sz w:val="28"/>
          <w:szCs w:val="28"/>
        </w:rPr>
        <w:t>А.Ю. Ніконов, О.Г. Ярошенко, С.І. Герман, К.В. Жуков Індекс визначення інтенсивності карієсу зубів У дітей молодшого віку//</w:t>
      </w:r>
      <w:r>
        <w:rPr>
          <w:sz w:val="28"/>
          <w:szCs w:val="28"/>
        </w:rPr>
        <w:t xml:space="preserve"> І</w:t>
      </w:r>
      <w:r>
        <w:rPr>
          <w:spacing w:val="-2"/>
          <w:sz w:val="28"/>
          <w:szCs w:val="28"/>
        </w:rPr>
        <w:t>нновації в стоматології, No 2, 2024</w:t>
      </w:r>
    </w:p>
    <w:p w14:paraId="5522309F">
      <w:pPr>
        <w:pStyle w:val="15"/>
        <w:numPr>
          <w:ilvl w:val="0"/>
          <w:numId w:val="7"/>
        </w:numPr>
        <w:spacing w:line="360" w:lineRule="auto"/>
        <w:rPr>
          <w:rFonts w:ascii="Times New Roman" w:hAnsi="Times New Roman" w:cs="Times New Roman"/>
          <w:sz w:val="28"/>
          <w:szCs w:val="28"/>
          <w:lang w:val="zh-CN" w:eastAsia="zh-CN"/>
        </w:rPr>
      </w:pPr>
      <w:r>
        <w:rPr>
          <w:rFonts w:ascii="Times New Roman" w:hAnsi="Times New Roman" w:cs="Times New Roman"/>
          <w:sz w:val="28"/>
          <w:szCs w:val="28"/>
          <w:lang w:val="zh-CN" w:eastAsia="zh-CN"/>
        </w:rPr>
        <w:t>А.М. Боян, А.Ю. Ніконов, Н.М. Бреславець, С.І. Герман</w:t>
      </w:r>
      <w:r>
        <w:rPr>
          <w:rFonts w:ascii="Times New Roman" w:hAnsi="Times New Roman" w:cs="Times New Roman"/>
          <w:sz w:val="28"/>
          <w:szCs w:val="28"/>
          <w:lang w:eastAsia="zh-CN"/>
        </w:rPr>
        <w:t xml:space="preserve"> </w:t>
      </w:r>
      <w:r>
        <w:fldChar w:fldCharType="begin"/>
      </w:r>
      <w:r>
        <w:instrText xml:space="preserve"> HYPERLINK "https://ukrmedsci.com/index.php/stomat/article/view/62" </w:instrText>
      </w:r>
      <w:r>
        <w:fldChar w:fldCharType="separate"/>
      </w:r>
      <w:r>
        <w:rPr>
          <w:rStyle w:val="5"/>
          <w:rFonts w:ascii="Times New Roman" w:hAnsi="Times New Roman" w:cs="Times New Roman"/>
          <w:sz w:val="28"/>
          <w:szCs w:val="28"/>
          <w:lang w:val="zh-CN" w:eastAsia="zh-CN"/>
        </w:rPr>
        <w:t>Оклюзійні шини для лікування хворих на м’язово-суглобову дисфункцію. Основи конструювання</w:t>
      </w:r>
      <w:r>
        <w:rPr>
          <w:rStyle w:val="5"/>
          <w:rFonts w:ascii="Times New Roman" w:hAnsi="Times New Roman" w:cs="Times New Roman"/>
          <w:sz w:val="28"/>
          <w:szCs w:val="28"/>
          <w:lang w:val="zh-CN" w:eastAsia="zh-CN"/>
        </w:rPr>
        <w:fldChar w:fldCharType="end"/>
      </w:r>
      <w:r>
        <w:rPr>
          <w:rFonts w:ascii="Times New Roman" w:hAnsi="Times New Roman" w:cs="Times New Roman"/>
          <w:sz w:val="28"/>
          <w:szCs w:val="28"/>
          <w:lang w:eastAsia="zh-CN"/>
        </w:rPr>
        <w:t xml:space="preserve"> // Харківський стоматологічний журнал.-2024.-Т.1№1.-стор.</w:t>
      </w:r>
      <w:r>
        <w:rPr>
          <w:rFonts w:ascii="Times New Roman" w:hAnsi="Times New Roman" w:cs="Times New Roman"/>
          <w:sz w:val="28"/>
          <w:szCs w:val="28"/>
          <w:lang w:val="zh-CN" w:eastAsia="zh-CN"/>
        </w:rPr>
        <w:t>74-82</w:t>
      </w:r>
      <w:r>
        <w:rPr>
          <w:rFonts w:ascii="Times New Roman" w:hAnsi="Times New Roman" w:cs="Times New Roman"/>
          <w:sz w:val="28"/>
          <w:szCs w:val="28"/>
          <w:lang w:eastAsia="zh-CN"/>
        </w:rPr>
        <w:t>.</w:t>
      </w:r>
      <w:r>
        <w:rPr>
          <w:rFonts w:ascii="Times New Roman" w:hAnsi="Times New Roman" w:cs="Times New Roman"/>
          <w:sz w:val="28"/>
          <w:szCs w:val="28"/>
          <w:lang w:val="zh-CN" w:eastAsia="zh-CN"/>
        </w:rPr>
        <w:t>DOI: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"https://doi.org/10.26565/3083-5607-2024-1-08" </w:instrText>
      </w:r>
      <w:r>
        <w:rPr>
          <w:rFonts w:ascii="Times New Roman" w:hAnsi="Times New Roman" w:cs="Times New Roman"/>
          <w:sz w:val="28"/>
          <w:szCs w:val="28"/>
        </w:rPr>
        <w:fldChar w:fldCharType="separate"/>
      </w:r>
      <w:r>
        <w:rPr>
          <w:rStyle w:val="5"/>
          <w:rFonts w:ascii="Times New Roman" w:hAnsi="Times New Roman" w:cs="Times New Roman"/>
          <w:sz w:val="28"/>
          <w:szCs w:val="28"/>
          <w:lang w:val="zh-CN" w:eastAsia="zh-CN"/>
        </w:rPr>
        <w:t>https://doi.org/10.26565/3083-5607-2024-1-08</w:t>
      </w:r>
      <w:r>
        <w:rPr>
          <w:rFonts w:ascii="Times New Roman" w:hAnsi="Times New Roman" w:cs="Times New Roman"/>
          <w:sz w:val="28"/>
          <w:szCs w:val="28"/>
        </w:rPr>
        <w:fldChar w:fldCharType="end"/>
      </w:r>
    </w:p>
    <w:p w14:paraId="2BADF35B">
      <w:pPr>
        <w:pStyle w:val="15"/>
        <w:numPr>
          <w:ilvl w:val="0"/>
          <w:numId w:val="7"/>
        </w:numPr>
        <w:spacing w:line="360" w:lineRule="auto"/>
        <w:rPr>
          <w:rStyle w:val="5"/>
          <w:rFonts w:ascii="Times New Roman" w:hAnsi="Times New Roman" w:cs="Times New Roman"/>
          <w:color w:val="auto"/>
          <w:sz w:val="28"/>
          <w:szCs w:val="28"/>
        </w:rPr>
      </w:pPr>
      <w:r>
        <w:rPr>
          <w:rFonts w:ascii="Times New Roman" w:hAnsi="Times New Roman" w:cs="Times New Roman"/>
          <w:sz w:val="28"/>
          <w:szCs w:val="28"/>
          <w:lang w:val="zh-CN" w:eastAsia="zh-CN"/>
        </w:rPr>
        <w:t>Ярошенко О.Г., Ніконов А.Ю., Герман С.І.  Деякі питання кальцій-фосфорного обміну  при ранньому дитячому карієсі  на тлі генетичної патології</w:t>
      </w:r>
      <w:r>
        <w:rPr>
          <w:rFonts w:ascii="Times New Roman" w:hAnsi="Times New Roman" w:cs="Times New Roman"/>
          <w:sz w:val="28"/>
          <w:szCs w:val="28"/>
          <w:lang w:eastAsia="zh-CN"/>
        </w:rPr>
        <w:t xml:space="preserve"> Харківський стоматологічний журнал.-2024.-Т.1№1.</w:t>
      </w:r>
      <w:r>
        <w:rPr>
          <w:rFonts w:ascii="Times New Roman" w:hAnsi="Times New Roman" w:cs="Times New Roman"/>
          <w:sz w:val="28"/>
          <w:szCs w:val="28"/>
        </w:rPr>
        <w:t xml:space="preserve">31-39. </w:t>
      </w:r>
      <w:r>
        <w:rPr>
          <w:rStyle w:val="17"/>
          <w:rFonts w:ascii="Times New Roman" w:hAnsi="Times New Roman" w:cs="Times New Roman"/>
          <w:sz w:val="28"/>
          <w:szCs w:val="28"/>
        </w:rPr>
        <w:t>Doi: </w:t>
      </w:r>
      <w:r>
        <w:fldChar w:fldCharType="begin"/>
      </w:r>
      <w:r>
        <w:instrText xml:space="preserve"> HYPERLINK "https://doi.org/10.26565/3083-5607-2024-1-04" </w:instrText>
      </w:r>
      <w:r>
        <w:fldChar w:fldCharType="separate"/>
      </w:r>
      <w:r>
        <w:rPr>
          <w:rStyle w:val="5"/>
          <w:rFonts w:ascii="Times New Roman" w:hAnsi="Times New Roman" w:cs="Times New Roman"/>
          <w:color w:val="auto"/>
          <w:sz w:val="28"/>
          <w:szCs w:val="28"/>
        </w:rPr>
        <w:t>Https://Doi.Org/10.26565/3083-5607-2024-1-04</w:t>
      </w:r>
      <w:r>
        <w:rPr>
          <w:rStyle w:val="5"/>
          <w:rFonts w:ascii="Times New Roman" w:hAnsi="Times New Roman" w:cs="Times New Roman"/>
          <w:color w:val="auto"/>
          <w:sz w:val="28"/>
          <w:szCs w:val="28"/>
        </w:rPr>
        <w:fldChar w:fldCharType="end"/>
      </w:r>
    </w:p>
    <w:p w14:paraId="042140FA">
      <w:pPr>
        <w:pStyle w:val="15"/>
        <w:numPr>
          <w:ilvl w:val="0"/>
          <w:numId w:val="7"/>
        </w:numPr>
        <w:spacing w:line="360" w:lineRule="auto"/>
        <w:rPr>
          <w:rFonts w:ascii="Times New Roman" w:hAnsi="Times New Roman" w:cs="Times New Roman"/>
          <w:sz w:val="28"/>
          <w:szCs w:val="28"/>
        </w:rPr>
      </w:pPr>
      <w:r>
        <w:rPr>
          <w:rFonts w:ascii="Times New Roman" w:hAnsi="Times New Roman" w:cs="Times New Roman"/>
          <w:sz w:val="28"/>
          <w:szCs w:val="28"/>
          <w:lang w:val="en-US"/>
        </w:rPr>
        <w:t>Sosonna L, Ohurtsov O, Piriatinska N, Vdovitchenko V, Seleznova R, Kolba O, Gryzodub D, Rozhkov</w:t>
      </w:r>
      <w:r>
        <w:rPr>
          <w:rFonts w:ascii="Times New Roman" w:hAnsi="Times New Roman" w:cs="Times New Roman"/>
          <w:sz w:val="28"/>
          <w:szCs w:val="28"/>
        </w:rPr>
        <w:t>а</w:t>
      </w:r>
      <w:r>
        <w:rPr>
          <w:rFonts w:ascii="Times New Roman" w:hAnsi="Times New Roman" w:cs="Times New Roman"/>
          <w:sz w:val="28"/>
          <w:szCs w:val="28"/>
          <w:lang w:val="en-US"/>
        </w:rPr>
        <w:t xml:space="preserve"> O, Shevtsov O. Individual anatomical variability of the skull`s facial section considering gender and craniotype based on computed tomography data…</w:t>
      </w:r>
      <w:r>
        <w:rPr>
          <w:rFonts w:ascii="Times New Roman" w:hAnsi="Times New Roman" w:cs="Times New Roman"/>
          <w:sz w:val="28"/>
          <w:szCs w:val="28"/>
        </w:rPr>
        <w:t>//Медицинские</w:t>
      </w:r>
      <w:r>
        <w:rPr>
          <w:rFonts w:ascii="Times New Roman" w:hAnsi="Times New Roman" w:cs="Times New Roman"/>
          <w:sz w:val="28"/>
          <w:szCs w:val="28"/>
          <w:lang w:val="en-US"/>
        </w:rPr>
        <w:t xml:space="preserve"> </w:t>
      </w:r>
      <w:r>
        <w:rPr>
          <w:rFonts w:ascii="Times New Roman" w:hAnsi="Times New Roman" w:cs="Times New Roman"/>
          <w:sz w:val="28"/>
          <w:szCs w:val="28"/>
        </w:rPr>
        <w:t>новости</w:t>
      </w:r>
      <w:r>
        <w:rPr>
          <w:rFonts w:ascii="Times New Roman" w:hAnsi="Times New Roman" w:cs="Times New Roman"/>
          <w:sz w:val="28"/>
          <w:szCs w:val="28"/>
          <w:lang w:val="en-US"/>
        </w:rPr>
        <w:t xml:space="preserve"> </w:t>
      </w:r>
      <w:r>
        <w:rPr>
          <w:rFonts w:ascii="Times New Roman" w:hAnsi="Times New Roman" w:cs="Times New Roman"/>
          <w:sz w:val="28"/>
          <w:szCs w:val="28"/>
        </w:rPr>
        <w:t>Грузии.-2024.</w:t>
      </w:r>
      <w:r>
        <w:rPr>
          <w:rFonts w:ascii="Times New Roman" w:hAnsi="Times New Roman" w:cs="Times New Roman"/>
          <w:sz w:val="28"/>
          <w:szCs w:val="28"/>
          <w:lang w:val="en-US"/>
        </w:rPr>
        <w:t xml:space="preserve"> NO 7-8 (352-353)</w:t>
      </w:r>
      <w:r>
        <w:rPr>
          <w:rFonts w:ascii="Times New Roman" w:hAnsi="Times New Roman" w:cs="Times New Roman"/>
          <w:sz w:val="28"/>
          <w:szCs w:val="28"/>
        </w:rPr>
        <w:t xml:space="preserve">-С </w:t>
      </w:r>
      <w:r>
        <w:rPr>
          <w:rFonts w:ascii="Times New Roman" w:hAnsi="Times New Roman" w:cs="Times New Roman"/>
          <w:sz w:val="28"/>
          <w:szCs w:val="28"/>
          <w:lang w:val="en-US"/>
        </w:rPr>
        <w:t xml:space="preserve">89-95 </w:t>
      </w:r>
    </w:p>
    <w:p w14:paraId="00BA7CE3">
      <w:pPr>
        <w:pStyle w:val="15"/>
        <w:numPr>
          <w:ilvl w:val="0"/>
          <w:numId w:val="7"/>
        </w:numPr>
        <w:spacing w:line="360" w:lineRule="auto"/>
        <w:rPr>
          <w:rFonts w:ascii="Times New Roman" w:hAnsi="Times New Roman" w:cs="Times New Roman"/>
          <w:sz w:val="28"/>
          <w:szCs w:val="28"/>
          <w:lang w:val="ru-RU"/>
        </w:rPr>
      </w:pPr>
      <w:r>
        <w:rPr>
          <w:rFonts w:ascii="Times New Roman" w:hAnsi="Times New Roman" w:cs="Times New Roman"/>
          <w:sz w:val="28"/>
          <w:szCs w:val="28"/>
          <w:lang w:val="en-US"/>
        </w:rPr>
        <w:t>ISSN</w:t>
      </w:r>
      <w:r>
        <w:rPr>
          <w:rFonts w:ascii="Times New Roman" w:hAnsi="Times New Roman" w:cs="Times New Roman"/>
          <w:sz w:val="28"/>
          <w:szCs w:val="28"/>
        </w:rPr>
        <w:t xml:space="preserve"> 3083-5607 (</w:t>
      </w:r>
      <w:r>
        <w:rPr>
          <w:rFonts w:ascii="Times New Roman" w:hAnsi="Times New Roman" w:cs="Times New Roman"/>
          <w:sz w:val="28"/>
          <w:szCs w:val="28"/>
          <w:lang w:val="en-US"/>
        </w:rPr>
        <w:t>Online</w:t>
      </w:r>
      <w:r>
        <w:rPr>
          <w:rFonts w:ascii="Times New Roman" w:hAnsi="Times New Roman" w:cs="Times New Roman"/>
          <w:sz w:val="28"/>
          <w:szCs w:val="28"/>
        </w:rPr>
        <w:t xml:space="preserve">)Гризодуб  Д.В.  Визначення  індивідуальної  непереносимості  або  чутливості  до  стоматологічних  матеріалів:  комплексний підхід, обʉрунтування.  </w:t>
      </w:r>
      <w:r>
        <w:rPr>
          <w:rFonts w:ascii="Times New Roman" w:hAnsi="Times New Roman" w:cs="Times New Roman"/>
          <w:sz w:val="28"/>
          <w:szCs w:val="28"/>
          <w:lang w:val="ru-RU"/>
        </w:rPr>
        <w:t xml:space="preserve">Харківський стоматологічний журнал . 2024. Т. 1, </w:t>
      </w:r>
      <w:r>
        <w:rPr>
          <w:rFonts w:ascii="Times New Roman" w:hAnsi="Times New Roman" w:cs="Times New Roman"/>
          <w:sz w:val="28"/>
          <w:szCs w:val="28"/>
          <w:lang w:val="en-US"/>
        </w:rPr>
        <w:t>No</w:t>
      </w:r>
      <w:r>
        <w:rPr>
          <w:rFonts w:ascii="Times New Roman" w:hAnsi="Times New Roman" w:cs="Times New Roman"/>
          <w:sz w:val="28"/>
          <w:szCs w:val="28"/>
          <w:lang w:val="ru-RU"/>
        </w:rPr>
        <w:t xml:space="preserve"> 2(2). С. 116–127. </w:t>
      </w:r>
      <w:r>
        <w:rPr>
          <w:rFonts w:ascii="Times New Roman" w:hAnsi="Times New Roman" w:cs="Times New Roman"/>
          <w:sz w:val="28"/>
          <w:szCs w:val="28"/>
          <w:lang w:val="en-US"/>
        </w:rPr>
        <w:t>DOI</w:t>
      </w:r>
      <w:r>
        <w:rPr>
          <w:rFonts w:ascii="Times New Roman" w:hAnsi="Times New Roman" w:cs="Times New Roman"/>
          <w:sz w:val="28"/>
          <w:szCs w:val="28"/>
          <w:lang w:val="ru-RU"/>
        </w:rPr>
        <w:t xml:space="preserve">: </w:t>
      </w:r>
      <w:r>
        <w:fldChar w:fldCharType="begin"/>
      </w:r>
      <w:r>
        <w:instrText xml:space="preserve"> HYPERLINK "https://doi.org/10.26565/3083-5607-2024-2-02" </w:instrText>
      </w:r>
      <w:r>
        <w:fldChar w:fldCharType="separate"/>
      </w:r>
      <w:r>
        <w:rPr>
          <w:rStyle w:val="5"/>
          <w:rFonts w:ascii="Times New Roman" w:hAnsi="Times New Roman" w:cs="Times New Roman"/>
          <w:sz w:val="28"/>
          <w:szCs w:val="28"/>
        </w:rPr>
        <w:t>https</w:t>
      </w:r>
      <w:r>
        <w:rPr>
          <w:rStyle w:val="5"/>
          <w:rFonts w:ascii="Times New Roman" w:hAnsi="Times New Roman" w:cs="Times New Roman"/>
          <w:sz w:val="28"/>
          <w:szCs w:val="28"/>
          <w:lang w:val="ru-RU"/>
        </w:rPr>
        <w:t>://</w:t>
      </w:r>
      <w:r>
        <w:rPr>
          <w:rStyle w:val="5"/>
          <w:rFonts w:ascii="Times New Roman" w:hAnsi="Times New Roman" w:cs="Times New Roman"/>
          <w:sz w:val="28"/>
          <w:szCs w:val="28"/>
        </w:rPr>
        <w:t>doi</w:t>
      </w:r>
      <w:r>
        <w:rPr>
          <w:rStyle w:val="5"/>
          <w:rFonts w:ascii="Times New Roman" w:hAnsi="Times New Roman" w:cs="Times New Roman"/>
          <w:sz w:val="28"/>
          <w:szCs w:val="28"/>
          <w:lang w:val="ru-RU"/>
        </w:rPr>
        <w:t>.</w:t>
      </w:r>
      <w:r>
        <w:rPr>
          <w:rStyle w:val="5"/>
          <w:rFonts w:ascii="Times New Roman" w:hAnsi="Times New Roman" w:cs="Times New Roman"/>
          <w:sz w:val="28"/>
          <w:szCs w:val="28"/>
        </w:rPr>
        <w:t>org</w:t>
      </w:r>
      <w:r>
        <w:rPr>
          <w:rStyle w:val="5"/>
          <w:rFonts w:ascii="Times New Roman" w:hAnsi="Times New Roman" w:cs="Times New Roman"/>
          <w:sz w:val="28"/>
          <w:szCs w:val="28"/>
          <w:lang w:val="ru-RU"/>
        </w:rPr>
        <w:t>/10.26565/3083-5607-2024-2-02</w:t>
      </w:r>
      <w:r>
        <w:rPr>
          <w:rStyle w:val="5"/>
          <w:rFonts w:ascii="Times New Roman" w:hAnsi="Times New Roman" w:cs="Times New Roman"/>
          <w:sz w:val="28"/>
          <w:szCs w:val="28"/>
          <w:lang w:val="ru-RU"/>
        </w:rPr>
        <w:fldChar w:fldCharType="end"/>
      </w:r>
    </w:p>
    <w:p w14:paraId="0476D4DB">
      <w:pPr>
        <w:pStyle w:val="15"/>
        <w:numPr>
          <w:ilvl w:val="0"/>
          <w:numId w:val="7"/>
        </w:numPr>
        <w:spacing w:line="360" w:lineRule="auto"/>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Доля, Е., &amp; Ніконов , А. (2024). Зміни напружно-деформованого стану зуба з перфорацією кореня. </w:t>
      </w:r>
      <w:r>
        <w:rPr>
          <w:rFonts w:ascii="Times New Roman" w:hAnsi="Times New Roman" w:cs="Times New Roman"/>
          <w:i/>
          <w:iCs/>
          <w:color w:val="333333"/>
          <w:sz w:val="28"/>
          <w:szCs w:val="28"/>
          <w:shd w:val="clear" w:color="auto" w:fill="FFFFFF"/>
        </w:rPr>
        <w:t>Харківський стоматологічний журнал</w:t>
      </w:r>
      <w:r>
        <w:rPr>
          <w:rFonts w:ascii="Times New Roman" w:hAnsi="Times New Roman" w:cs="Times New Roman"/>
          <w:color w:val="333333"/>
          <w:sz w:val="28"/>
          <w:szCs w:val="28"/>
          <w:shd w:val="clear" w:color="auto" w:fill="FFFFFF"/>
        </w:rPr>
        <w:t>, </w:t>
      </w:r>
      <w:r>
        <w:rPr>
          <w:rFonts w:ascii="Times New Roman" w:hAnsi="Times New Roman" w:cs="Times New Roman"/>
          <w:i/>
          <w:iCs/>
          <w:color w:val="333333"/>
          <w:sz w:val="28"/>
          <w:szCs w:val="28"/>
          <w:shd w:val="clear" w:color="auto" w:fill="FFFFFF"/>
        </w:rPr>
        <w:t>1</w:t>
      </w:r>
      <w:r>
        <w:rPr>
          <w:rFonts w:ascii="Times New Roman" w:hAnsi="Times New Roman" w:cs="Times New Roman"/>
          <w:color w:val="333333"/>
          <w:sz w:val="28"/>
          <w:szCs w:val="28"/>
          <w:shd w:val="clear" w:color="auto" w:fill="FFFFFF"/>
        </w:rPr>
        <w:t xml:space="preserve">(1), 5-12. </w:t>
      </w:r>
      <w:r>
        <w:fldChar w:fldCharType="begin"/>
      </w:r>
      <w:r>
        <w:instrText xml:space="preserve"> HYPERLINK "https://doi.org/10.26565/3083-5607-2024-1-01" </w:instrText>
      </w:r>
      <w:r>
        <w:fldChar w:fldCharType="separate"/>
      </w:r>
      <w:r>
        <w:rPr>
          <w:rStyle w:val="5"/>
          <w:rFonts w:ascii="Times New Roman" w:hAnsi="Times New Roman" w:cs="Times New Roman"/>
          <w:sz w:val="28"/>
          <w:szCs w:val="28"/>
          <w:shd w:val="clear" w:color="auto" w:fill="FFFFFF"/>
        </w:rPr>
        <w:t>https://doi.org/10.26565/3083-5607-2024-1-01</w:t>
      </w:r>
      <w:r>
        <w:rPr>
          <w:rStyle w:val="5"/>
          <w:rFonts w:ascii="Times New Roman" w:hAnsi="Times New Roman" w:cs="Times New Roman"/>
          <w:sz w:val="28"/>
          <w:szCs w:val="28"/>
          <w:shd w:val="clear" w:color="auto" w:fill="FFFFFF"/>
        </w:rPr>
        <w:fldChar w:fldCharType="end"/>
      </w:r>
    </w:p>
    <w:p w14:paraId="1D74B3A0">
      <w:pPr>
        <w:pStyle w:val="13"/>
        <w:numPr>
          <w:ilvl w:val="0"/>
          <w:numId w:val="7"/>
        </w:numPr>
        <w:spacing w:after="0" w:line="360" w:lineRule="auto"/>
        <w:jc w:val="both"/>
        <w:rPr>
          <w:rFonts w:ascii="Times New Roman" w:hAnsi="Times New Roman" w:cs="Times New Roman"/>
          <w:color w:val="002060"/>
          <w:sz w:val="28"/>
          <w:szCs w:val="28"/>
          <w:lang w:val="uk-UA"/>
        </w:rPr>
      </w:pPr>
      <w:r>
        <w:rPr>
          <w:rFonts w:ascii="Times New Roman" w:hAnsi="Times New Roman" w:eastAsia="Cambria" w:cs="Times New Roman"/>
          <w:sz w:val="28"/>
          <w:szCs w:val="28"/>
          <w:lang w:val="ru-RU"/>
        </w:rPr>
        <w:t xml:space="preserve">Жуков К.В., Алтуніна С.В. Комплексне лікування протезного кандидозного стоматиту. </w:t>
      </w:r>
      <w:r>
        <w:rPr>
          <w:rFonts w:ascii="Times New Roman" w:hAnsi="Times New Roman" w:eastAsia="Cambria" w:cs="Times New Roman"/>
          <w:i/>
          <w:sz w:val="28"/>
          <w:szCs w:val="28"/>
          <w:lang w:val="ru-RU"/>
        </w:rPr>
        <w:t>Харківський стоматологічний журнал.</w:t>
      </w:r>
      <w:r>
        <w:rPr>
          <w:rFonts w:ascii="Times New Roman" w:hAnsi="Times New Roman" w:eastAsia="Cambria" w:cs="Times New Roman"/>
          <w:sz w:val="28"/>
          <w:szCs w:val="28"/>
          <w:lang w:val="ru-RU"/>
        </w:rPr>
        <w:t xml:space="preserve"> 2024. Т. 1. </w:t>
      </w:r>
      <w:r>
        <w:rPr>
          <w:rFonts w:ascii="Times New Roman" w:hAnsi="Times New Roman" w:eastAsia="Cambria" w:cs="Times New Roman"/>
          <w:sz w:val="28"/>
          <w:szCs w:val="28"/>
        </w:rPr>
        <w:t>No</w:t>
      </w:r>
      <w:r>
        <w:rPr>
          <w:rFonts w:ascii="Times New Roman" w:hAnsi="Times New Roman" w:eastAsia="Cambria" w:cs="Times New Roman"/>
          <w:sz w:val="28"/>
          <w:szCs w:val="28"/>
          <w:lang w:val="ru-RU"/>
        </w:rPr>
        <w:t xml:space="preserve"> 1(1). С. 65–73.</w:t>
      </w:r>
    </w:p>
    <w:p w14:paraId="79EFA2BE">
      <w:pPr>
        <w:pStyle w:val="13"/>
        <w:numPr>
          <w:ilvl w:val="0"/>
          <w:numId w:val="7"/>
        </w:numPr>
        <w:spacing w:after="0" w:line="360" w:lineRule="auto"/>
        <w:jc w:val="both"/>
        <w:rPr>
          <w:rFonts w:ascii="Times New Roman" w:hAnsi="Times New Roman" w:cs="Times New Roman"/>
          <w:color w:val="002060"/>
          <w:sz w:val="28"/>
          <w:szCs w:val="28"/>
          <w:lang w:val="uk-UA"/>
        </w:rPr>
      </w:pPr>
      <w:r>
        <w:rPr>
          <w:rFonts w:ascii="Times New Roman" w:hAnsi="Times New Roman" w:eastAsia="Cambria" w:cs="Times New Roman"/>
          <w:sz w:val="28"/>
          <w:szCs w:val="28"/>
          <w:lang w:val="uk-UA"/>
        </w:rPr>
        <w:t xml:space="preserve"> </w:t>
      </w:r>
      <w:r>
        <w:rPr>
          <w:rFonts w:ascii="Times New Roman" w:hAnsi="Times New Roman" w:cs="Times New Roman"/>
          <w:sz w:val="28"/>
          <w:szCs w:val="28"/>
          <w:lang w:val="uk-UA"/>
        </w:rPr>
        <w:t xml:space="preserve">Оганезова Г.В., Жуков К.В., Педченко Л.В. Аналіз використання </w:t>
      </w:r>
      <w:r>
        <w:rPr>
          <w:rFonts w:ascii="Times New Roman" w:hAnsi="Times New Roman" w:cs="Times New Roman"/>
          <w:sz w:val="28"/>
          <w:szCs w:val="28"/>
        </w:rPr>
        <w:t>digital</w:t>
      </w:r>
      <w:r>
        <w:rPr>
          <w:rFonts w:ascii="Times New Roman" w:hAnsi="Times New Roman" w:cs="Times New Roman"/>
          <w:sz w:val="28"/>
          <w:szCs w:val="28"/>
          <w:lang w:val="uk-UA"/>
        </w:rPr>
        <w:t xml:space="preserve">-маркетингу в стоматології: проблеми реалізації та кроки для розвитку. </w:t>
      </w:r>
      <w:r>
        <w:rPr>
          <w:rFonts w:ascii="Times New Roman" w:hAnsi="Times New Roman" w:cs="Times New Roman"/>
          <w:i/>
          <w:iCs/>
          <w:sz w:val="28"/>
          <w:szCs w:val="28"/>
          <w:lang w:val="uk-UA"/>
        </w:rPr>
        <w:t>Харківський стоматологічний журнал</w:t>
      </w:r>
      <w:r>
        <w:rPr>
          <w:rFonts w:ascii="Times New Roman" w:hAnsi="Times New Roman" w:cs="Times New Roman"/>
          <w:sz w:val="28"/>
          <w:szCs w:val="28"/>
          <w:lang w:val="uk-UA"/>
        </w:rPr>
        <w:t xml:space="preserve">. 2024. Т. 1, № 2(2). С. 143–153. </w:t>
      </w:r>
      <w:r>
        <w:rPr>
          <w:rFonts w:ascii="Times New Roman" w:hAnsi="Times New Roman" w:cs="Times New Roman"/>
          <w:sz w:val="28"/>
          <w:szCs w:val="28"/>
        </w:rPr>
        <w:t>DOI</w:t>
      </w:r>
      <w:r>
        <w:rPr>
          <w:rFonts w:ascii="Times New Roman" w:hAnsi="Times New Roman" w:cs="Times New Roman"/>
          <w:sz w:val="28"/>
          <w:szCs w:val="28"/>
          <w:lang w:val="uk-UA"/>
        </w:rPr>
        <w:t xml:space="preserve">: </w:t>
      </w:r>
      <w:r>
        <w:fldChar w:fldCharType="begin"/>
      </w:r>
      <w:r>
        <w:instrText xml:space="preserve"> HYPERLINK "https://doi.org/" </w:instrText>
      </w:r>
      <w:r>
        <w:fldChar w:fldCharType="separate"/>
      </w:r>
      <w:r>
        <w:rPr>
          <w:rStyle w:val="5"/>
          <w:rFonts w:ascii="Times New Roman" w:hAnsi="Times New Roman" w:cs="Times New Roman"/>
          <w:color w:val="002060"/>
          <w:sz w:val="28"/>
          <w:szCs w:val="28"/>
        </w:rPr>
        <w:t>https</w:t>
      </w:r>
      <w:r>
        <w:rPr>
          <w:rStyle w:val="5"/>
          <w:rFonts w:ascii="Times New Roman" w:hAnsi="Times New Roman" w:cs="Times New Roman"/>
          <w:color w:val="002060"/>
          <w:sz w:val="28"/>
          <w:szCs w:val="28"/>
          <w:lang w:val="uk-UA"/>
        </w:rPr>
        <w:t>://</w:t>
      </w:r>
      <w:r>
        <w:rPr>
          <w:rStyle w:val="5"/>
          <w:rFonts w:ascii="Times New Roman" w:hAnsi="Times New Roman" w:cs="Times New Roman"/>
          <w:color w:val="002060"/>
          <w:sz w:val="28"/>
          <w:szCs w:val="28"/>
        </w:rPr>
        <w:t>doi</w:t>
      </w:r>
      <w:r>
        <w:rPr>
          <w:rStyle w:val="5"/>
          <w:rFonts w:ascii="Times New Roman" w:hAnsi="Times New Roman" w:cs="Times New Roman"/>
          <w:color w:val="002060"/>
          <w:sz w:val="28"/>
          <w:szCs w:val="28"/>
          <w:lang w:val="uk-UA"/>
        </w:rPr>
        <w:t>.</w:t>
      </w:r>
      <w:r>
        <w:rPr>
          <w:rStyle w:val="5"/>
          <w:rFonts w:ascii="Times New Roman" w:hAnsi="Times New Roman" w:cs="Times New Roman"/>
          <w:color w:val="002060"/>
          <w:sz w:val="28"/>
          <w:szCs w:val="28"/>
        </w:rPr>
        <w:t>org</w:t>
      </w:r>
      <w:r>
        <w:rPr>
          <w:rStyle w:val="5"/>
          <w:rFonts w:ascii="Times New Roman" w:hAnsi="Times New Roman" w:cs="Times New Roman"/>
          <w:color w:val="002060"/>
          <w:sz w:val="28"/>
          <w:szCs w:val="28"/>
          <w:lang w:val="uk-UA"/>
        </w:rPr>
        <w:t>/</w:t>
      </w:r>
      <w:r>
        <w:rPr>
          <w:rStyle w:val="5"/>
          <w:rFonts w:ascii="Times New Roman" w:hAnsi="Times New Roman" w:cs="Times New Roman"/>
          <w:color w:val="002060"/>
          <w:sz w:val="28"/>
          <w:szCs w:val="28"/>
          <w:lang w:val="uk-UA"/>
        </w:rPr>
        <w:fldChar w:fldCharType="end"/>
      </w:r>
      <w:r>
        <w:rPr>
          <w:rFonts w:ascii="Times New Roman" w:hAnsi="Times New Roman" w:cs="Times New Roman"/>
          <w:color w:val="002060"/>
          <w:sz w:val="28"/>
          <w:szCs w:val="28"/>
          <w:lang w:val="uk-UA"/>
        </w:rPr>
        <w:t xml:space="preserve"> 10.26565/3083-5607-2024-2-05.</w:t>
      </w:r>
    </w:p>
    <w:p w14:paraId="0E92792D">
      <w:pPr>
        <w:pStyle w:val="13"/>
        <w:numPr>
          <w:ilvl w:val="0"/>
          <w:numId w:val="7"/>
        </w:numPr>
        <w:shd w:val="clear" w:color="auto" w:fill="FFFFFF"/>
        <w:spacing w:line="360" w:lineRule="auto"/>
        <w:rPr>
          <w:rFonts w:ascii="Times New Roman" w:hAnsi="Times New Roman" w:cs="Times New Roman"/>
          <w:sz w:val="28"/>
          <w:szCs w:val="28"/>
          <w:lang w:val="uk-UA"/>
        </w:rPr>
      </w:pPr>
      <w:r>
        <w:rPr>
          <w:rFonts w:ascii="Times New Roman" w:hAnsi="Times New Roman" w:cs="Times New Roman"/>
          <w:sz w:val="28"/>
          <w:szCs w:val="28"/>
          <w:lang w:val="ru-RU"/>
        </w:rPr>
        <w:t xml:space="preserve">Ковальчук  Д.О.,  Савєльєва  Н.М.  Матриксні  металопротеїнази  та  прозапальні  білки  сироватки  як  маркери ефективності  терапії  уражень  скронево-нижньощелепного  суглоба. Харківський стоматологічний журнал .-2024. Т. 1, </w:t>
      </w:r>
      <w:r>
        <w:rPr>
          <w:rFonts w:ascii="Times New Roman" w:hAnsi="Times New Roman" w:cs="Times New Roman"/>
          <w:sz w:val="28"/>
          <w:szCs w:val="28"/>
        </w:rPr>
        <w:t>No</w:t>
      </w:r>
      <w:r>
        <w:rPr>
          <w:rFonts w:ascii="Times New Roman" w:hAnsi="Times New Roman" w:cs="Times New Roman"/>
          <w:sz w:val="28"/>
          <w:szCs w:val="28"/>
          <w:lang w:val="ru-RU"/>
        </w:rPr>
        <w:t xml:space="preserve"> 2(2). С. 134–142. </w:t>
      </w:r>
      <w:r>
        <w:rPr>
          <w:rFonts w:ascii="Times New Roman" w:hAnsi="Times New Roman" w:cs="Times New Roman"/>
          <w:sz w:val="28"/>
          <w:szCs w:val="28"/>
        </w:rPr>
        <w:t>DOI</w:t>
      </w:r>
      <w:r>
        <w:rPr>
          <w:rFonts w:ascii="Times New Roman" w:hAnsi="Times New Roman" w:cs="Times New Roman"/>
          <w:sz w:val="28"/>
          <w:szCs w:val="28"/>
          <w:lang w:val="ru-RU"/>
        </w:rPr>
        <w:t xml:space="preserve">: </w:t>
      </w:r>
      <w:r>
        <w:rPr>
          <w:rFonts w:ascii="Times New Roman" w:hAnsi="Times New Roman" w:cs="Times New Roman"/>
          <w:sz w:val="28"/>
          <w:szCs w:val="28"/>
        </w:rPr>
        <w:t>https</w:t>
      </w:r>
      <w:r>
        <w:rPr>
          <w:rFonts w:ascii="Times New Roman" w:hAnsi="Times New Roman" w:cs="Times New Roman"/>
          <w:sz w:val="28"/>
          <w:szCs w:val="28"/>
          <w:lang w:val="ru-RU"/>
        </w:rPr>
        <w:t>://</w:t>
      </w:r>
      <w:r>
        <w:rPr>
          <w:rFonts w:ascii="Times New Roman" w:hAnsi="Times New Roman" w:cs="Times New Roman"/>
          <w:sz w:val="28"/>
          <w:szCs w:val="28"/>
        </w:rPr>
        <w:t>doi</w:t>
      </w:r>
      <w:r>
        <w:rPr>
          <w:rFonts w:ascii="Times New Roman" w:hAnsi="Times New Roman" w:cs="Times New Roman"/>
          <w:sz w:val="28"/>
          <w:szCs w:val="28"/>
          <w:lang w:val="ru-RU"/>
        </w:rPr>
        <w:t>.</w:t>
      </w:r>
      <w:r>
        <w:rPr>
          <w:rFonts w:ascii="Times New Roman" w:hAnsi="Times New Roman" w:cs="Times New Roman"/>
          <w:sz w:val="28"/>
          <w:szCs w:val="28"/>
        </w:rPr>
        <w:t>org</w:t>
      </w:r>
      <w:r>
        <w:rPr>
          <w:rFonts w:ascii="Times New Roman" w:hAnsi="Times New Roman" w:cs="Times New Roman"/>
          <w:sz w:val="28"/>
          <w:szCs w:val="28"/>
          <w:lang w:val="ru-RU"/>
        </w:rPr>
        <w:t>/10.26565/3083-5607-2024-2-04</w:t>
      </w:r>
    </w:p>
    <w:p w14:paraId="7B65D8F9">
      <w:pPr>
        <w:pStyle w:val="13"/>
        <w:numPr>
          <w:ilvl w:val="0"/>
          <w:numId w:val="7"/>
        </w:num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Дерейко Л, Паладовська М, Кольба О.Порівняльний аналіз новітніх технологій мікроскопічної ендодонтії: Діагностика //Журнал Піонерських медичних наук,128-137. </w:t>
      </w:r>
      <w:r>
        <w:rPr>
          <w:rFonts w:ascii="Times New Roman" w:hAnsi="Times New Roman" w:cs="Times New Roman"/>
          <w:bCs/>
          <w:sz w:val="28"/>
          <w:szCs w:val="28"/>
        </w:rPr>
        <w:t>Https</w:t>
      </w:r>
      <w:r>
        <w:rPr>
          <w:rFonts w:ascii="Times New Roman" w:hAnsi="Times New Roman" w:cs="Times New Roman"/>
          <w:bCs/>
          <w:sz w:val="28"/>
          <w:szCs w:val="28"/>
          <w:lang w:val="uk-UA"/>
        </w:rPr>
        <w:t>://</w:t>
      </w:r>
      <w:r>
        <w:rPr>
          <w:rFonts w:ascii="Times New Roman" w:hAnsi="Times New Roman" w:cs="Times New Roman"/>
          <w:bCs/>
          <w:sz w:val="28"/>
          <w:szCs w:val="28"/>
        </w:rPr>
        <w:t>jpmsonline</w:t>
      </w:r>
      <w:r>
        <w:rPr>
          <w:rFonts w:ascii="Times New Roman" w:hAnsi="Times New Roman" w:cs="Times New Roman"/>
          <w:bCs/>
          <w:sz w:val="28"/>
          <w:szCs w:val="28"/>
          <w:lang w:val="uk-UA"/>
        </w:rPr>
        <w:t>.</w:t>
      </w:r>
      <w:r>
        <w:rPr>
          <w:rFonts w:ascii="Times New Roman" w:hAnsi="Times New Roman" w:cs="Times New Roman"/>
          <w:bCs/>
          <w:sz w:val="28"/>
          <w:szCs w:val="28"/>
        </w:rPr>
        <w:t>com</w:t>
      </w:r>
      <w:r>
        <w:rPr>
          <w:rFonts w:ascii="Times New Roman" w:hAnsi="Times New Roman" w:cs="Times New Roman"/>
          <w:bCs/>
          <w:sz w:val="28"/>
          <w:szCs w:val="28"/>
          <w:lang w:val="uk-UA"/>
        </w:rPr>
        <w:t>/</w:t>
      </w:r>
      <w:r>
        <w:rPr>
          <w:rFonts w:ascii="Times New Roman" w:hAnsi="Times New Roman" w:cs="Times New Roman"/>
          <w:bCs/>
          <w:sz w:val="28"/>
          <w:szCs w:val="28"/>
        </w:rPr>
        <w:t>article</w:t>
      </w:r>
      <w:r>
        <w:rPr>
          <w:rFonts w:ascii="Times New Roman" w:hAnsi="Times New Roman" w:cs="Times New Roman"/>
          <w:bCs/>
          <w:sz w:val="28"/>
          <w:szCs w:val="28"/>
          <w:lang w:val="uk-UA"/>
        </w:rPr>
        <w:t>/</w:t>
      </w:r>
      <w:r>
        <w:rPr>
          <w:rFonts w:ascii="Times New Roman" w:hAnsi="Times New Roman" w:cs="Times New Roman"/>
          <w:bCs/>
          <w:sz w:val="28"/>
          <w:szCs w:val="28"/>
        </w:rPr>
        <w:t>comparative</w:t>
      </w:r>
      <w:r>
        <w:rPr>
          <w:rFonts w:ascii="Times New Roman" w:hAnsi="Times New Roman" w:cs="Times New Roman"/>
          <w:bCs/>
          <w:sz w:val="28"/>
          <w:szCs w:val="28"/>
          <w:lang w:val="uk-UA"/>
        </w:rPr>
        <w:t>-</w:t>
      </w:r>
      <w:r>
        <w:rPr>
          <w:rFonts w:ascii="Times New Roman" w:hAnsi="Times New Roman" w:cs="Times New Roman"/>
          <w:bCs/>
          <w:sz w:val="28"/>
          <w:szCs w:val="28"/>
        </w:rPr>
        <w:t>analysis</w:t>
      </w:r>
      <w:r>
        <w:rPr>
          <w:rFonts w:ascii="Times New Roman" w:hAnsi="Times New Roman" w:cs="Times New Roman"/>
          <w:bCs/>
          <w:sz w:val="28"/>
          <w:szCs w:val="28"/>
          <w:lang w:val="uk-UA"/>
        </w:rPr>
        <w:t>-</w:t>
      </w:r>
      <w:r>
        <w:rPr>
          <w:rFonts w:ascii="Times New Roman" w:hAnsi="Times New Roman" w:cs="Times New Roman"/>
          <w:bCs/>
          <w:sz w:val="28"/>
          <w:szCs w:val="28"/>
        </w:rPr>
        <w:t>of</w:t>
      </w:r>
      <w:r>
        <w:rPr>
          <w:rFonts w:ascii="Times New Roman" w:hAnsi="Times New Roman" w:cs="Times New Roman"/>
          <w:bCs/>
          <w:sz w:val="28"/>
          <w:szCs w:val="28"/>
          <w:lang w:val="uk-UA"/>
        </w:rPr>
        <w:t>-</w:t>
      </w:r>
      <w:r>
        <w:rPr>
          <w:rFonts w:ascii="Times New Roman" w:hAnsi="Times New Roman" w:cs="Times New Roman"/>
          <w:bCs/>
          <w:sz w:val="28"/>
          <w:szCs w:val="28"/>
        </w:rPr>
        <w:t>latest</w:t>
      </w:r>
      <w:r>
        <w:rPr>
          <w:rFonts w:ascii="Times New Roman" w:hAnsi="Times New Roman" w:cs="Times New Roman"/>
          <w:bCs/>
          <w:sz w:val="28"/>
          <w:szCs w:val="28"/>
          <w:lang w:val="uk-UA"/>
        </w:rPr>
        <w:t>-</w:t>
      </w:r>
      <w:r>
        <w:rPr>
          <w:rFonts w:ascii="Times New Roman" w:hAnsi="Times New Roman" w:cs="Times New Roman"/>
          <w:bCs/>
          <w:sz w:val="28"/>
          <w:szCs w:val="28"/>
        </w:rPr>
        <w:t>technologies</w:t>
      </w:r>
      <w:r>
        <w:rPr>
          <w:rFonts w:ascii="Times New Roman" w:hAnsi="Times New Roman" w:cs="Times New Roman"/>
          <w:bCs/>
          <w:sz w:val="28"/>
          <w:szCs w:val="28"/>
          <w:lang w:val="uk-UA"/>
        </w:rPr>
        <w:t>-</w:t>
      </w:r>
      <w:r>
        <w:rPr>
          <w:rFonts w:ascii="Times New Roman" w:hAnsi="Times New Roman" w:cs="Times New Roman"/>
          <w:bCs/>
          <w:sz w:val="28"/>
          <w:szCs w:val="28"/>
        </w:rPr>
        <w:t>in</w:t>
      </w:r>
      <w:r>
        <w:rPr>
          <w:rFonts w:ascii="Times New Roman" w:hAnsi="Times New Roman" w:cs="Times New Roman"/>
          <w:bCs/>
          <w:sz w:val="28"/>
          <w:szCs w:val="28"/>
          <w:lang w:val="uk-UA"/>
        </w:rPr>
        <w:t>-</w:t>
      </w:r>
      <w:r>
        <w:rPr>
          <w:rFonts w:ascii="Times New Roman" w:hAnsi="Times New Roman" w:cs="Times New Roman"/>
          <w:bCs/>
          <w:sz w:val="28"/>
          <w:szCs w:val="28"/>
        </w:rPr>
        <w:t>microscopic</w:t>
      </w:r>
      <w:r>
        <w:rPr>
          <w:rFonts w:ascii="Times New Roman" w:hAnsi="Times New Roman" w:cs="Times New Roman"/>
          <w:bCs/>
          <w:sz w:val="28"/>
          <w:szCs w:val="28"/>
          <w:lang w:val="uk-UA"/>
        </w:rPr>
        <w:t>-</w:t>
      </w:r>
      <w:r>
        <w:rPr>
          <w:rFonts w:ascii="Times New Roman" w:hAnsi="Times New Roman" w:cs="Times New Roman"/>
          <w:bCs/>
          <w:sz w:val="28"/>
          <w:szCs w:val="28"/>
        </w:rPr>
        <w:t>endodontics</w:t>
      </w:r>
      <w:r>
        <w:rPr>
          <w:rFonts w:ascii="Times New Roman" w:hAnsi="Times New Roman" w:cs="Times New Roman"/>
          <w:bCs/>
          <w:sz w:val="28"/>
          <w:szCs w:val="28"/>
          <w:lang w:val="uk-UA"/>
        </w:rPr>
        <w:t>-</w:t>
      </w:r>
      <w:r>
        <w:rPr>
          <w:rFonts w:ascii="Times New Roman" w:hAnsi="Times New Roman" w:cs="Times New Roman"/>
          <w:bCs/>
          <w:sz w:val="28"/>
          <w:szCs w:val="28"/>
        </w:rPr>
        <w:t>diagnostic</w:t>
      </w:r>
      <w:r>
        <w:rPr>
          <w:rFonts w:ascii="Times New Roman" w:hAnsi="Times New Roman" w:cs="Times New Roman"/>
          <w:bCs/>
          <w:sz w:val="28"/>
          <w:szCs w:val="28"/>
          <w:lang w:val="uk-UA"/>
        </w:rPr>
        <w:t>-520/</w:t>
      </w:r>
    </w:p>
    <w:p w14:paraId="285A7A32">
      <w:pPr>
        <w:pStyle w:val="13"/>
        <w:numPr>
          <w:ilvl w:val="0"/>
          <w:numId w:val="7"/>
        </w:numPr>
        <w:spacing w:line="360" w:lineRule="auto"/>
        <w:rPr>
          <w:rFonts w:ascii="Times New Roman" w:hAnsi="Times New Roman" w:eastAsia="Cambria" w:cs="Times New Roman"/>
          <w:sz w:val="28"/>
          <w:szCs w:val="28"/>
          <w:lang w:val="ru-RU"/>
        </w:rPr>
      </w:pPr>
      <w:r>
        <w:rPr>
          <w:rFonts w:ascii="Times New Roman" w:hAnsi="Times New Roman" w:cs="Times New Roman"/>
          <w:sz w:val="28"/>
          <w:szCs w:val="28"/>
          <w:lang w:val="uk-UA"/>
        </w:rPr>
        <w:t>Є Горбик 1, О Огурцов 2, С Геранин 2, О Кольба 2, Н Бреславець 2, О Сазонова 3, К Кисиленко 3, В Алексєєва 4Анатомія гайморов</w:t>
      </w:r>
      <w:r>
        <w:rPr>
          <w:rFonts w:ascii="Times New Roman" w:hAnsi="Times New Roman" w:cs="Times New Roman"/>
          <w:sz w:val="28"/>
          <w:szCs w:val="28"/>
          <w:lang w:val="ru-RU"/>
        </w:rPr>
        <w:t xml:space="preserve">ої пазухи: значення для розвитку одонтогенного синуситу </w:t>
      </w:r>
      <w:r>
        <w:rPr>
          <w:rFonts w:ascii="Times New Roman" w:hAnsi="Times New Roman" w:cs="Times New Roman"/>
          <w:sz w:val="28"/>
          <w:szCs w:val="28"/>
        </w:rPr>
        <w:t>Georgian</w:t>
      </w:r>
      <w:r>
        <w:rPr>
          <w:rFonts w:ascii="Times New Roman" w:hAnsi="Times New Roman" w:cs="Times New Roman"/>
          <w:sz w:val="28"/>
          <w:szCs w:val="28"/>
          <w:lang w:val="ru-RU"/>
        </w:rPr>
        <w:t xml:space="preserve"> </w:t>
      </w:r>
      <w:r>
        <w:rPr>
          <w:rFonts w:ascii="Times New Roman" w:hAnsi="Times New Roman" w:cs="Times New Roman"/>
          <w:sz w:val="28"/>
          <w:szCs w:val="28"/>
        </w:rPr>
        <w:t>Med</w:t>
      </w:r>
      <w:r>
        <w:rPr>
          <w:rFonts w:ascii="Times New Roman" w:hAnsi="Times New Roman" w:cs="Times New Roman"/>
          <w:sz w:val="28"/>
          <w:szCs w:val="28"/>
          <w:lang w:val="ru-RU"/>
        </w:rPr>
        <w:t xml:space="preserve"> </w:t>
      </w:r>
      <w:r>
        <w:rPr>
          <w:rFonts w:ascii="Times New Roman" w:hAnsi="Times New Roman" w:cs="Times New Roman"/>
          <w:sz w:val="28"/>
          <w:szCs w:val="28"/>
        </w:rPr>
        <w:t>News</w:t>
      </w:r>
      <w:r>
        <w:rPr>
          <w:rFonts w:ascii="Times New Roman" w:hAnsi="Times New Roman" w:cs="Times New Roman"/>
          <w:sz w:val="28"/>
          <w:szCs w:val="28"/>
          <w:lang w:val="ru-RU"/>
        </w:rPr>
        <w:t xml:space="preserve">, </w:t>
      </w:r>
      <w:r>
        <w:rPr>
          <w:rFonts w:ascii="Times New Roman" w:hAnsi="Times New Roman" w:cs="Times New Roman"/>
          <w:sz w:val="28"/>
          <w:szCs w:val="28"/>
        </w:rPr>
        <w:t>PMID</w:t>
      </w:r>
      <w:r>
        <w:rPr>
          <w:rFonts w:ascii="Times New Roman" w:hAnsi="Times New Roman" w:cs="Times New Roman"/>
          <w:sz w:val="28"/>
          <w:szCs w:val="28"/>
          <w:lang w:val="ru-RU"/>
        </w:rPr>
        <w:t xml:space="preserve">: 39724906 </w:t>
      </w:r>
      <w:r>
        <w:rPr>
          <w:rFonts w:ascii="Times New Roman" w:hAnsi="Times New Roman" w:cs="Times New Roman"/>
          <w:sz w:val="28"/>
          <w:szCs w:val="28"/>
        </w:rPr>
        <w:t>NO</w:t>
      </w:r>
      <w:r>
        <w:rPr>
          <w:rFonts w:ascii="Times New Roman" w:hAnsi="Times New Roman" w:cs="Times New Roman"/>
          <w:sz w:val="28"/>
          <w:szCs w:val="28"/>
          <w:lang w:val="ru-RU"/>
        </w:rPr>
        <w:t xml:space="preserve"> 10 (35):(355):211-216</w:t>
      </w:r>
    </w:p>
    <w:p w14:paraId="7724F93E">
      <w:pPr>
        <w:pStyle w:val="13"/>
        <w:numPr>
          <w:ilvl w:val="0"/>
          <w:numId w:val="7"/>
        </w:num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Криничко  В.В.,  Ніконов  А.Ю.,  Бреславець  Н.М.,  Бобровська  Н.П.,  Верховенко  Т.В.,  Криничко  В.А., Неродик  І.В.  Нейрогенне  порушення  слиновиділення  та  сну  в  умовах  воєного  стану  та  військової  агресії на тлі хронічного стресу та тривоги. Комбінована терапія. Харківський стоматологічний журнал 2024. Т. 1,  No 2(2). С. 161–179. DOI: https://doi.org/10.26565/3083-5607-2024-2-07</w:t>
      </w:r>
    </w:p>
    <w:p w14:paraId="33335553">
      <w:pPr>
        <w:pStyle w:val="15"/>
        <w:numPr>
          <w:ilvl w:val="0"/>
          <w:numId w:val="7"/>
        </w:numPr>
        <w:spacing w:line="36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Ніконов А,Ю., Бобровська Н.П., Дмитрієва А.А., Бреславець Н.М., Криничко В.В., Горголь Н.І. Порівняльний аналіз морфологічних змін у дентині та цементі зубів щурів у результаті дії ацетату свинцю. Харківський стоматологічний журнал. 2024. Т. 1, № 1(1). С. 20–30. DOI: </w:t>
      </w:r>
      <w:r>
        <w:fldChar w:fldCharType="begin"/>
      </w:r>
      <w:r>
        <w:instrText xml:space="preserve"> HYPERLINK "https://doi.org/10.26565/3083-5607-2024-1-03" </w:instrText>
      </w:r>
      <w:r>
        <w:fldChar w:fldCharType="separate"/>
      </w:r>
      <w:r>
        <w:rPr>
          <w:rStyle w:val="5"/>
          <w:rFonts w:ascii="Times New Roman" w:hAnsi="Times New Roman" w:cs="Times New Roman"/>
          <w:sz w:val="28"/>
          <w:szCs w:val="28"/>
        </w:rPr>
        <w:t>https://doi.org/10.26565/3083-5607-2024-1-03</w:t>
      </w:r>
      <w:r>
        <w:rPr>
          <w:rStyle w:val="5"/>
          <w:rFonts w:ascii="Times New Roman" w:hAnsi="Times New Roman" w:cs="Times New Roman"/>
          <w:sz w:val="28"/>
          <w:szCs w:val="28"/>
        </w:rPr>
        <w:fldChar w:fldCharType="end"/>
      </w:r>
    </w:p>
    <w:p w14:paraId="2A7842F7">
      <w:pPr>
        <w:pStyle w:val="15"/>
        <w:numPr>
          <w:ilvl w:val="0"/>
          <w:numId w:val="7"/>
        </w:numPr>
        <w:spacing w:line="360" w:lineRule="auto"/>
        <w:rPr>
          <w:rFonts w:ascii="Times New Roman" w:hAnsi="Times New Roman" w:cs="Times New Roman"/>
          <w:color w:val="auto"/>
          <w:sz w:val="28"/>
          <w:szCs w:val="28"/>
        </w:rPr>
      </w:pPr>
      <w:r>
        <w:rPr>
          <w:rFonts w:ascii="Times New Roman" w:hAnsi="Times New Roman" w:cs="Times New Roman"/>
          <w:color w:val="auto"/>
          <w:sz w:val="28"/>
          <w:szCs w:val="28"/>
        </w:rPr>
        <w:t xml:space="preserve">Бреславець Н.М., Ніконов А.Ю., Бобровська Н.П., Криничко В.В. Методика виготовлення накладних знімних пластинкових протезів з розширеними межами при поодиноко збережених зубах. Харківський стоматологічний журнал. 2024. Т. 1, № 1(1). С. 40–47. DOI: </w:t>
      </w:r>
      <w:r>
        <w:fldChar w:fldCharType="begin"/>
      </w:r>
      <w:r>
        <w:instrText xml:space="preserve"> HYPERLINK "https://doi.org/10.26565/" </w:instrText>
      </w:r>
      <w:r>
        <w:fldChar w:fldCharType="separate"/>
      </w:r>
      <w:r>
        <w:rPr>
          <w:rStyle w:val="5"/>
          <w:rFonts w:ascii="Times New Roman" w:hAnsi="Times New Roman" w:cs="Times New Roman"/>
          <w:sz w:val="28"/>
          <w:szCs w:val="28"/>
        </w:rPr>
        <w:t>https://doi.org/10.26565/</w:t>
      </w:r>
      <w:r>
        <w:rPr>
          <w:rStyle w:val="5"/>
          <w:rFonts w:ascii="Times New Roman" w:hAnsi="Times New Roman" w:cs="Times New Roman"/>
          <w:sz w:val="28"/>
          <w:szCs w:val="28"/>
        </w:rPr>
        <w:fldChar w:fldCharType="end"/>
      </w:r>
    </w:p>
    <w:p w14:paraId="2334F8FB">
      <w:pPr>
        <w:pStyle w:val="13"/>
        <w:numPr>
          <w:ilvl w:val="0"/>
          <w:numId w:val="7"/>
        </w:numPr>
        <w:spacing w:line="360" w:lineRule="auto"/>
        <w:rPr>
          <w:rFonts w:ascii="Times New Roman" w:hAnsi="Times New Roman" w:eastAsia="Cambria" w:cs="Times New Roman"/>
          <w:sz w:val="28"/>
          <w:szCs w:val="28"/>
          <w:lang w:val="uk-UA"/>
        </w:rPr>
      </w:pPr>
      <w:r>
        <w:rPr>
          <w:rFonts w:ascii="Times New Roman" w:hAnsi="Times New Roman" w:eastAsia="Cambria" w:cs="Times New Roman"/>
          <w:sz w:val="28"/>
          <w:szCs w:val="28"/>
          <w:lang w:val="uk-UA"/>
        </w:rPr>
        <w:t>Куцевляк В.Ф. Особливості репаративного остеогенеза дирчастих дефектів нижньої щелепи з застосуванням стовбурових клітин жирової тканини на колапановій підложці у експериментальних тварин.- Харківський стоматологічний журнал.-2024.-№1</w:t>
      </w:r>
    </w:p>
    <w:p w14:paraId="0648BD7A">
      <w:pPr>
        <w:pStyle w:val="15"/>
        <w:numPr>
          <w:ilvl w:val="0"/>
          <w:numId w:val="7"/>
        </w:numPr>
        <w:spacing w:line="360" w:lineRule="auto"/>
        <w:rPr>
          <w:rFonts w:ascii="Times New Roman" w:hAnsi="Times New Roman" w:cs="Times New Roman"/>
          <w:color w:val="auto"/>
          <w:sz w:val="28"/>
          <w:szCs w:val="28"/>
          <w:lang w:val="ru-RU"/>
        </w:rPr>
      </w:pPr>
      <w:r>
        <w:rPr>
          <w:rFonts w:ascii="Times New Roman" w:hAnsi="Times New Roman" w:eastAsia="Cambria" w:cs="Times New Roman"/>
          <w:sz w:val="28"/>
          <w:szCs w:val="28"/>
        </w:rPr>
        <w:t>Куцевляк В.Ф. Порівняльна характеристика репаративного остеогенезу кісткових дефектів нижньої щелепи експериментальних тварин після введення стовбурових клітин в залежності від їх походження та їх кількості.- Харківський стоматологічний журнал.-2024.-№1</w:t>
      </w:r>
    </w:p>
    <w:p w14:paraId="6C3AEDC7">
      <w:pPr>
        <w:pStyle w:val="10"/>
        <w:numPr>
          <w:ilvl w:val="0"/>
          <w:numId w:val="7"/>
        </w:numPr>
        <w:spacing w:line="36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ru-RU"/>
        </w:rPr>
        <w:t xml:space="preserve">Ніконов, А., Мамедов, А., Бреславець, Н., &amp; Алтуніна, С. (2024). Відновлення дефектів твердих тканин жувальних зубів частковими та повними керамічними </w:t>
      </w:r>
      <w:r>
        <w:rPr>
          <w:rFonts w:ascii="Times New Roman" w:hAnsi="Times New Roman" w:cs="Times New Roman"/>
          <w:sz w:val="28"/>
          <w:szCs w:val="28"/>
          <w:shd w:val="clear" w:color="auto" w:fill="FFFFFF"/>
        </w:rPr>
        <w:t>cad</w:t>
      </w:r>
      <w:r>
        <w:rPr>
          <w:rFonts w:ascii="Times New Roman" w:hAnsi="Times New Roman" w:cs="Times New Roman"/>
          <w:sz w:val="28"/>
          <w:szCs w:val="28"/>
          <w:shd w:val="clear" w:color="auto" w:fill="FFFFFF"/>
          <w:lang w:val="ru-RU"/>
        </w:rPr>
        <w:t>/</w:t>
      </w:r>
      <w:r>
        <w:rPr>
          <w:rFonts w:ascii="Times New Roman" w:hAnsi="Times New Roman" w:cs="Times New Roman"/>
          <w:sz w:val="28"/>
          <w:szCs w:val="28"/>
          <w:shd w:val="clear" w:color="auto" w:fill="FFFFFF"/>
        </w:rPr>
        <w:t>cam</w:t>
      </w:r>
      <w:r>
        <w:rPr>
          <w:rFonts w:ascii="Times New Roman" w:hAnsi="Times New Roman" w:cs="Times New Roman"/>
          <w:sz w:val="28"/>
          <w:szCs w:val="28"/>
          <w:shd w:val="clear" w:color="auto" w:fill="FFFFFF"/>
          <w:lang w:val="ru-RU"/>
        </w:rPr>
        <w:t xml:space="preserve"> реставраціями. Огляд літератури.</w:t>
      </w:r>
      <w:r>
        <w:rPr>
          <w:rFonts w:ascii="Times New Roman" w:hAnsi="Times New Roman" w:cs="Times New Roman"/>
          <w:sz w:val="28"/>
          <w:szCs w:val="28"/>
          <w:shd w:val="clear" w:color="auto" w:fill="FFFFFF"/>
        </w:rPr>
        <w:t> </w:t>
      </w:r>
      <w:r>
        <w:rPr>
          <w:rFonts w:ascii="Times New Roman" w:hAnsi="Times New Roman" w:cs="Times New Roman"/>
          <w:i/>
          <w:iCs/>
          <w:sz w:val="28"/>
          <w:szCs w:val="28"/>
          <w:shd w:val="clear" w:color="auto" w:fill="FFFFFF"/>
          <w:lang w:val="ru-RU"/>
        </w:rPr>
        <w:t>Вісник стоматології</w:t>
      </w:r>
      <w:r>
        <w:rPr>
          <w:rFonts w:ascii="Times New Roman" w:hAnsi="Times New Roman" w:cs="Times New Roman"/>
          <w:sz w:val="28"/>
          <w:szCs w:val="28"/>
          <w:shd w:val="clear" w:color="auto" w:fill="FFFFFF"/>
          <w:lang w:val="ru-RU"/>
        </w:rPr>
        <w:t>,</w:t>
      </w:r>
      <w:r>
        <w:rPr>
          <w:rFonts w:ascii="Times New Roman" w:hAnsi="Times New Roman" w:cs="Times New Roman"/>
          <w:sz w:val="28"/>
          <w:szCs w:val="28"/>
          <w:shd w:val="clear" w:color="auto" w:fill="FFFFFF"/>
        </w:rPr>
        <w:t> </w:t>
      </w:r>
      <w:r>
        <w:rPr>
          <w:rFonts w:ascii="Times New Roman" w:hAnsi="Times New Roman" w:cs="Times New Roman"/>
          <w:i/>
          <w:iCs/>
          <w:sz w:val="28"/>
          <w:szCs w:val="28"/>
          <w:shd w:val="clear" w:color="auto" w:fill="FFFFFF"/>
          <w:lang w:val="ru-RU"/>
        </w:rPr>
        <w:t>127</w:t>
      </w:r>
      <w:r>
        <w:rPr>
          <w:rFonts w:ascii="Times New Roman" w:hAnsi="Times New Roman" w:cs="Times New Roman"/>
          <w:sz w:val="28"/>
          <w:szCs w:val="28"/>
          <w:shd w:val="clear" w:color="auto" w:fill="FFFFFF"/>
          <w:lang w:val="ru-RU"/>
        </w:rPr>
        <w:t xml:space="preserve">(2), 121–131. </w:t>
      </w:r>
      <w:r>
        <w:fldChar w:fldCharType="begin"/>
      </w:r>
      <w:r>
        <w:instrText xml:space="preserve"> HYPERLINK "https://doi.org/10.35220/2078-8916-2024-52-2.1846" </w:instrText>
      </w:r>
      <w:r>
        <w:fldChar w:fldCharType="separate"/>
      </w:r>
      <w:r>
        <w:rPr>
          <w:rStyle w:val="5"/>
          <w:rFonts w:ascii="Times New Roman" w:hAnsi="Times New Roman" w:cs="Times New Roman"/>
          <w:sz w:val="28"/>
          <w:szCs w:val="28"/>
          <w:shd w:val="clear" w:color="auto" w:fill="FFFFFF"/>
        </w:rPr>
        <w:t>https://doi.org/10.35220/2078-8916-2024-52-2.1846</w:t>
      </w:r>
      <w:r>
        <w:rPr>
          <w:rStyle w:val="5"/>
          <w:rFonts w:ascii="Times New Roman" w:hAnsi="Times New Roman" w:cs="Times New Roman"/>
          <w:sz w:val="28"/>
          <w:szCs w:val="28"/>
          <w:shd w:val="clear" w:color="auto" w:fill="FFFFFF"/>
        </w:rPr>
        <w:fldChar w:fldCharType="end"/>
      </w:r>
    </w:p>
    <w:p w14:paraId="1BE66138">
      <w:pPr>
        <w:pStyle w:val="10"/>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rPr>
        <w:t>Serdiuk О., Oganezova G., … Resource efficiency in health care systems: A comparison of countries with different levels of economic development. International Journal of Health Economics and Management. 2025.</w:t>
      </w:r>
    </w:p>
    <w:p w14:paraId="0D86730C">
      <w:pPr>
        <w:pStyle w:val="16"/>
        <w:numPr>
          <w:ilvl w:val="0"/>
          <w:numId w:val="7"/>
        </w:numPr>
        <w:spacing w:line="360" w:lineRule="auto"/>
        <w:rPr>
          <w:sz w:val="28"/>
          <w:szCs w:val="28"/>
          <w:lang w:val="ru-RU" w:eastAsia="ru-RU"/>
        </w:rPr>
      </w:pPr>
      <w:r>
        <w:rPr>
          <w:sz w:val="28"/>
          <w:szCs w:val="28"/>
          <w:lang w:eastAsia="ru-RU"/>
        </w:rPr>
        <w:t>Огурцов, О. Дослідження ефективності поляризованого світла та донатора оксиду азоту на аргініновий баланс у ротовій рідині пацієнтів з ендотеліальною дисфункцією пародонтальних тканин при застосуванні незнімної ортодонтичної техніки .</w:t>
      </w:r>
      <w:r>
        <w:rPr>
          <w:sz w:val="28"/>
          <w:szCs w:val="28"/>
          <w:lang w:val="en-US" w:eastAsia="ru-RU"/>
        </w:rPr>
        <w:t> </w:t>
      </w:r>
      <w:r>
        <w:rPr>
          <w:sz w:val="28"/>
          <w:szCs w:val="28"/>
          <w:lang w:val="ru-RU" w:eastAsia="ru-RU"/>
        </w:rPr>
        <w:t>Харківський стоматологічний журнал,</w:t>
      </w:r>
      <w:r>
        <w:rPr>
          <w:sz w:val="28"/>
          <w:szCs w:val="28"/>
          <w:lang w:val="en-US" w:eastAsia="ru-RU"/>
        </w:rPr>
        <w:t> </w:t>
      </w:r>
      <w:r>
        <w:rPr>
          <w:sz w:val="28"/>
          <w:szCs w:val="28"/>
          <w:lang w:val="ru-RU" w:eastAsia="ru-RU"/>
        </w:rPr>
        <w:t xml:space="preserve">1(2), 154-160. </w:t>
      </w:r>
      <w:r>
        <w:fldChar w:fldCharType="begin"/>
      </w:r>
      <w:r>
        <w:instrText xml:space="preserve"> HYPERLINK "https://doi.org/10.26565/3083-5607-2024-2-06" </w:instrText>
      </w:r>
      <w:r>
        <w:fldChar w:fldCharType="separate"/>
      </w:r>
      <w:r>
        <w:rPr>
          <w:rStyle w:val="5"/>
          <w:sz w:val="28"/>
          <w:szCs w:val="28"/>
          <w:lang w:val="en-US" w:eastAsia="ru-RU"/>
        </w:rPr>
        <w:t>https</w:t>
      </w:r>
      <w:r>
        <w:rPr>
          <w:rStyle w:val="5"/>
          <w:sz w:val="28"/>
          <w:szCs w:val="28"/>
          <w:lang w:val="ru-RU" w:eastAsia="ru-RU"/>
        </w:rPr>
        <w:t>://</w:t>
      </w:r>
      <w:r>
        <w:rPr>
          <w:rStyle w:val="5"/>
          <w:sz w:val="28"/>
          <w:szCs w:val="28"/>
          <w:lang w:val="en-US" w:eastAsia="ru-RU"/>
        </w:rPr>
        <w:t>doi</w:t>
      </w:r>
      <w:r>
        <w:rPr>
          <w:rStyle w:val="5"/>
          <w:sz w:val="28"/>
          <w:szCs w:val="28"/>
          <w:lang w:val="ru-RU" w:eastAsia="ru-RU"/>
        </w:rPr>
        <w:t>.</w:t>
      </w:r>
      <w:r>
        <w:rPr>
          <w:rStyle w:val="5"/>
          <w:sz w:val="28"/>
          <w:szCs w:val="28"/>
          <w:lang w:val="en-US" w:eastAsia="ru-RU"/>
        </w:rPr>
        <w:t>org</w:t>
      </w:r>
      <w:r>
        <w:rPr>
          <w:rStyle w:val="5"/>
          <w:sz w:val="28"/>
          <w:szCs w:val="28"/>
          <w:lang w:val="ru-RU" w:eastAsia="ru-RU"/>
        </w:rPr>
        <w:t>/10.26565/3083-5607-2024-2-06</w:t>
      </w:r>
      <w:r>
        <w:rPr>
          <w:rStyle w:val="5"/>
          <w:sz w:val="28"/>
          <w:szCs w:val="28"/>
          <w:lang w:val="ru-RU" w:eastAsia="ru-RU"/>
        </w:rPr>
        <w:fldChar w:fldCharType="end"/>
      </w:r>
    </w:p>
    <w:p w14:paraId="28BAD010">
      <w:pPr>
        <w:pStyle w:val="16"/>
        <w:numPr>
          <w:ilvl w:val="0"/>
          <w:numId w:val="7"/>
        </w:numPr>
        <w:spacing w:line="360" w:lineRule="auto"/>
        <w:rPr>
          <w:sz w:val="28"/>
          <w:szCs w:val="28"/>
          <w:lang w:val="en-US" w:eastAsia="ru-RU"/>
        </w:rPr>
      </w:pPr>
      <w:r>
        <w:rPr>
          <w:sz w:val="28"/>
          <w:szCs w:val="28"/>
          <w:lang w:val="en-US" w:eastAsia="ru-RU"/>
        </w:rPr>
        <w:t>Nazaryan</w:t>
      </w:r>
      <w:r>
        <w:rPr>
          <w:sz w:val="28"/>
          <w:szCs w:val="28"/>
          <w:lang w:val="ru-RU" w:eastAsia="ru-RU"/>
        </w:rPr>
        <w:t xml:space="preserve"> </w:t>
      </w:r>
      <w:r>
        <w:rPr>
          <w:sz w:val="28"/>
          <w:szCs w:val="28"/>
          <w:lang w:val="en-US" w:eastAsia="ru-RU"/>
        </w:rPr>
        <w:t>R</w:t>
      </w:r>
      <w:r>
        <w:rPr>
          <w:sz w:val="28"/>
          <w:szCs w:val="28"/>
          <w:lang w:eastAsia="ru-RU"/>
        </w:rPr>
        <w:t>.</w:t>
      </w:r>
      <w:r>
        <w:rPr>
          <w:sz w:val="28"/>
          <w:szCs w:val="28"/>
          <w:lang w:val="en-US" w:eastAsia="ru-RU"/>
        </w:rPr>
        <w:t>S</w:t>
      </w:r>
      <w:r>
        <w:rPr>
          <w:sz w:val="28"/>
          <w:szCs w:val="28"/>
          <w:lang w:eastAsia="ru-RU"/>
        </w:rPr>
        <w:t xml:space="preserve">1 , </w:t>
      </w:r>
      <w:r>
        <w:rPr>
          <w:sz w:val="28"/>
          <w:szCs w:val="28"/>
          <w:lang w:val="en-US" w:eastAsia="ru-RU"/>
        </w:rPr>
        <w:t>Sosonna</w:t>
      </w:r>
      <w:r>
        <w:rPr>
          <w:sz w:val="28"/>
          <w:szCs w:val="28"/>
          <w:lang w:val="ru-RU" w:eastAsia="ru-RU"/>
        </w:rPr>
        <w:t xml:space="preserve"> </w:t>
      </w:r>
      <w:r>
        <w:rPr>
          <w:sz w:val="28"/>
          <w:szCs w:val="28"/>
          <w:lang w:val="en-US" w:eastAsia="ru-RU"/>
        </w:rPr>
        <w:t>L</w:t>
      </w:r>
      <w:r>
        <w:rPr>
          <w:sz w:val="28"/>
          <w:szCs w:val="28"/>
          <w:lang w:eastAsia="ru-RU"/>
        </w:rPr>
        <w:t>.</w:t>
      </w:r>
      <w:r>
        <w:rPr>
          <w:sz w:val="28"/>
          <w:szCs w:val="28"/>
          <w:lang w:val="en-US" w:eastAsia="ru-RU"/>
        </w:rPr>
        <w:t>O</w:t>
      </w:r>
      <w:r>
        <w:rPr>
          <w:sz w:val="28"/>
          <w:szCs w:val="28"/>
          <w:lang w:eastAsia="ru-RU"/>
        </w:rPr>
        <w:t xml:space="preserve">1 , </w:t>
      </w:r>
      <w:r>
        <w:rPr>
          <w:sz w:val="28"/>
          <w:szCs w:val="28"/>
          <w:lang w:val="en-US" w:eastAsia="ru-RU"/>
        </w:rPr>
        <w:t>Iskorostenska</w:t>
      </w:r>
      <w:r>
        <w:rPr>
          <w:sz w:val="28"/>
          <w:szCs w:val="28"/>
          <w:lang w:val="ru-RU" w:eastAsia="ru-RU"/>
        </w:rPr>
        <w:t xml:space="preserve"> </w:t>
      </w:r>
      <w:r>
        <w:rPr>
          <w:sz w:val="28"/>
          <w:szCs w:val="28"/>
          <w:lang w:val="en-US" w:eastAsia="ru-RU"/>
        </w:rPr>
        <w:t>O</w:t>
      </w:r>
      <w:r>
        <w:rPr>
          <w:sz w:val="28"/>
          <w:szCs w:val="28"/>
          <w:lang w:eastAsia="ru-RU"/>
        </w:rPr>
        <w:t>.</w:t>
      </w:r>
      <w:r>
        <w:rPr>
          <w:sz w:val="28"/>
          <w:szCs w:val="28"/>
          <w:lang w:val="en-US" w:eastAsia="ru-RU"/>
        </w:rPr>
        <w:t>V</w:t>
      </w:r>
      <w:r>
        <w:rPr>
          <w:sz w:val="28"/>
          <w:szCs w:val="28"/>
          <w:lang w:eastAsia="ru-RU"/>
        </w:rPr>
        <w:t xml:space="preserve">2 , </w:t>
      </w:r>
      <w:r>
        <w:rPr>
          <w:sz w:val="28"/>
          <w:szCs w:val="28"/>
          <w:lang w:val="en-US" w:eastAsia="ru-RU"/>
        </w:rPr>
        <w:t>Storozheva</w:t>
      </w:r>
      <w:r>
        <w:rPr>
          <w:sz w:val="28"/>
          <w:szCs w:val="28"/>
          <w:lang w:val="ru-RU" w:eastAsia="ru-RU"/>
        </w:rPr>
        <w:t xml:space="preserve"> </w:t>
      </w:r>
      <w:r>
        <w:rPr>
          <w:sz w:val="28"/>
          <w:szCs w:val="28"/>
          <w:lang w:val="en-US" w:eastAsia="ru-RU"/>
        </w:rPr>
        <w:t>M</w:t>
      </w:r>
      <w:r>
        <w:rPr>
          <w:sz w:val="28"/>
          <w:szCs w:val="28"/>
          <w:lang w:eastAsia="ru-RU"/>
        </w:rPr>
        <w:t>.</w:t>
      </w:r>
      <w:r>
        <w:rPr>
          <w:sz w:val="28"/>
          <w:szCs w:val="28"/>
          <w:lang w:val="en-US" w:eastAsia="ru-RU"/>
        </w:rPr>
        <w:t>V</w:t>
      </w:r>
      <w:r>
        <w:rPr>
          <w:sz w:val="28"/>
          <w:szCs w:val="28"/>
          <w:lang w:eastAsia="ru-RU"/>
        </w:rPr>
        <w:t xml:space="preserve">1 , </w:t>
      </w:r>
      <w:r>
        <w:rPr>
          <w:sz w:val="28"/>
          <w:szCs w:val="28"/>
          <w:lang w:val="en-US" w:eastAsia="ru-RU"/>
        </w:rPr>
        <w:t>Fomenko</w:t>
      </w:r>
      <w:r>
        <w:rPr>
          <w:sz w:val="28"/>
          <w:szCs w:val="28"/>
          <w:lang w:val="ru-RU" w:eastAsia="ru-RU"/>
        </w:rPr>
        <w:t xml:space="preserve"> </w:t>
      </w:r>
      <w:r>
        <w:rPr>
          <w:sz w:val="28"/>
          <w:szCs w:val="28"/>
          <w:lang w:val="en-US" w:eastAsia="ru-RU"/>
        </w:rPr>
        <w:t>Yu</w:t>
      </w:r>
      <w:r>
        <w:rPr>
          <w:sz w:val="28"/>
          <w:szCs w:val="28"/>
          <w:lang w:eastAsia="ru-RU"/>
        </w:rPr>
        <w:t>.</w:t>
      </w:r>
      <w:r>
        <w:rPr>
          <w:sz w:val="28"/>
          <w:szCs w:val="28"/>
          <w:lang w:val="en-US" w:eastAsia="ru-RU"/>
        </w:rPr>
        <w:t>V</w:t>
      </w:r>
      <w:r>
        <w:rPr>
          <w:sz w:val="28"/>
          <w:szCs w:val="28"/>
          <w:lang w:eastAsia="ru-RU"/>
        </w:rPr>
        <w:t xml:space="preserve">1,2, </w:t>
      </w:r>
      <w:r>
        <w:rPr>
          <w:sz w:val="28"/>
          <w:szCs w:val="28"/>
          <w:lang w:val="en-US" w:eastAsia="ru-RU"/>
        </w:rPr>
        <w:t>Heranin</w:t>
      </w:r>
      <w:r>
        <w:rPr>
          <w:sz w:val="28"/>
          <w:szCs w:val="28"/>
          <w:lang w:val="ru-RU" w:eastAsia="ru-RU"/>
        </w:rPr>
        <w:t xml:space="preserve"> </w:t>
      </w:r>
      <w:r>
        <w:rPr>
          <w:sz w:val="28"/>
          <w:szCs w:val="28"/>
          <w:lang w:val="en-US" w:eastAsia="ru-RU"/>
        </w:rPr>
        <w:t>S</w:t>
      </w:r>
      <w:r>
        <w:rPr>
          <w:sz w:val="28"/>
          <w:szCs w:val="28"/>
          <w:lang w:eastAsia="ru-RU"/>
        </w:rPr>
        <w:t>.</w:t>
      </w:r>
      <w:r>
        <w:rPr>
          <w:sz w:val="28"/>
          <w:szCs w:val="28"/>
          <w:lang w:val="en-US" w:eastAsia="ru-RU"/>
        </w:rPr>
        <w:t>I</w:t>
      </w:r>
      <w:r>
        <w:rPr>
          <w:sz w:val="28"/>
          <w:szCs w:val="28"/>
          <w:lang w:eastAsia="ru-RU"/>
        </w:rPr>
        <w:t xml:space="preserve">2 , </w:t>
      </w:r>
      <w:r>
        <w:rPr>
          <w:sz w:val="28"/>
          <w:szCs w:val="28"/>
          <w:lang w:val="en-US" w:eastAsia="ru-RU"/>
        </w:rPr>
        <w:t>Ohurtsov</w:t>
      </w:r>
      <w:r>
        <w:rPr>
          <w:sz w:val="28"/>
          <w:szCs w:val="28"/>
          <w:lang w:val="ru-RU" w:eastAsia="ru-RU"/>
        </w:rPr>
        <w:t xml:space="preserve"> </w:t>
      </w:r>
      <w:r>
        <w:rPr>
          <w:sz w:val="28"/>
          <w:szCs w:val="28"/>
          <w:lang w:val="en-US" w:eastAsia="ru-RU"/>
        </w:rPr>
        <w:t>O</w:t>
      </w:r>
      <w:r>
        <w:rPr>
          <w:sz w:val="28"/>
          <w:szCs w:val="28"/>
          <w:lang w:eastAsia="ru-RU"/>
        </w:rPr>
        <w:t>.</w:t>
      </w:r>
      <w:r>
        <w:rPr>
          <w:sz w:val="28"/>
          <w:szCs w:val="28"/>
          <w:lang w:val="en-US" w:eastAsia="ru-RU"/>
        </w:rPr>
        <w:t>S</w:t>
      </w:r>
      <w:r>
        <w:rPr>
          <w:sz w:val="28"/>
          <w:szCs w:val="28"/>
          <w:lang w:eastAsia="ru-RU"/>
        </w:rPr>
        <w:t xml:space="preserve">2 , </w:t>
      </w:r>
      <w:r>
        <w:rPr>
          <w:sz w:val="28"/>
          <w:szCs w:val="28"/>
          <w:lang w:val="en-US" w:eastAsia="ru-RU"/>
        </w:rPr>
        <w:t>Nikonov</w:t>
      </w:r>
      <w:r>
        <w:rPr>
          <w:sz w:val="28"/>
          <w:szCs w:val="28"/>
          <w:lang w:val="ru-RU" w:eastAsia="ru-RU"/>
        </w:rPr>
        <w:t xml:space="preserve"> </w:t>
      </w:r>
      <w:r>
        <w:rPr>
          <w:sz w:val="28"/>
          <w:szCs w:val="28"/>
          <w:lang w:val="en-US" w:eastAsia="ru-RU"/>
        </w:rPr>
        <w:t>A</w:t>
      </w:r>
      <w:r>
        <w:rPr>
          <w:sz w:val="28"/>
          <w:szCs w:val="28"/>
          <w:lang w:eastAsia="ru-RU"/>
        </w:rPr>
        <w:t>.</w:t>
      </w:r>
      <w:r>
        <w:rPr>
          <w:sz w:val="28"/>
          <w:szCs w:val="28"/>
          <w:lang w:val="en-US" w:eastAsia="ru-RU"/>
        </w:rPr>
        <w:t>Yu</w:t>
      </w:r>
      <w:r>
        <w:rPr>
          <w:sz w:val="28"/>
          <w:szCs w:val="28"/>
          <w:lang w:eastAsia="ru-RU"/>
        </w:rPr>
        <w:t xml:space="preserve">2 , </w:t>
      </w:r>
      <w:r>
        <w:rPr>
          <w:sz w:val="28"/>
          <w:szCs w:val="28"/>
          <w:lang w:val="en-US" w:eastAsia="ru-RU"/>
        </w:rPr>
        <w:t>Alekseeva</w:t>
      </w:r>
      <w:r>
        <w:rPr>
          <w:sz w:val="28"/>
          <w:szCs w:val="28"/>
          <w:lang w:val="ru-RU" w:eastAsia="ru-RU"/>
        </w:rPr>
        <w:t xml:space="preserve"> </w:t>
      </w:r>
      <w:r>
        <w:rPr>
          <w:sz w:val="28"/>
          <w:szCs w:val="28"/>
          <w:lang w:val="en-US" w:eastAsia="ru-RU"/>
        </w:rPr>
        <w:t>v</w:t>
      </w:r>
      <w:r>
        <w:rPr>
          <w:sz w:val="28"/>
          <w:szCs w:val="28"/>
          <w:lang w:eastAsia="ru-RU"/>
        </w:rPr>
        <w:t>.</w:t>
      </w:r>
      <w:r>
        <w:rPr>
          <w:sz w:val="28"/>
          <w:szCs w:val="28"/>
          <w:lang w:val="en-US" w:eastAsia="ru-RU"/>
        </w:rPr>
        <w:t>v</w:t>
      </w:r>
      <w:r>
        <w:rPr>
          <w:sz w:val="28"/>
          <w:szCs w:val="28"/>
          <w:lang w:eastAsia="ru-RU"/>
        </w:rPr>
        <w:t xml:space="preserve">1,3. </w:t>
      </w:r>
      <w:r>
        <w:rPr>
          <w:sz w:val="28"/>
          <w:szCs w:val="28"/>
          <w:lang w:val="en-US" w:eastAsia="ru-RU"/>
        </w:rPr>
        <w:t>Anatomical features of the ostiomeatal complex and their impact on complications in dental implantation //georgian medical news no 1 (358) 2025,163-167</w:t>
      </w:r>
      <w:r>
        <w:rPr>
          <w:sz w:val="28"/>
          <w:szCs w:val="28"/>
          <w:lang w:eastAsia="ru-RU"/>
        </w:rPr>
        <w:t>.</w:t>
      </w:r>
    </w:p>
    <w:p w14:paraId="6FF64935">
      <w:pPr>
        <w:pStyle w:val="10"/>
        <w:numPr>
          <w:ilvl w:val="0"/>
          <w:numId w:val="7"/>
        </w:numPr>
        <w:spacing w:line="360" w:lineRule="auto"/>
        <w:jc w:val="both"/>
        <w:rPr>
          <w:rFonts w:ascii="Times New Roman" w:hAnsi="Times New Roman" w:cs="Times New Roman"/>
          <w:sz w:val="28"/>
          <w:szCs w:val="28"/>
          <w:lang w:val="uk-UA" w:eastAsia="zh-CN"/>
        </w:rPr>
      </w:pPr>
      <w:r>
        <w:rPr>
          <w:rFonts w:ascii="Times New Roman" w:hAnsi="Times New Roman" w:cs="Times New Roman"/>
          <w:bCs/>
          <w:sz w:val="28"/>
          <w:szCs w:val="28"/>
          <w:lang w:val="uk-UA"/>
        </w:rPr>
        <w:t xml:space="preserve">Педченко Л.В. Вербалізація концепту «слух» у слов’янських мовах / </w:t>
      </w:r>
      <w:r>
        <w:rPr>
          <w:rFonts w:ascii="Times New Roman" w:hAnsi="Times New Roman" w:cs="Times New Roman"/>
          <w:sz w:val="28"/>
          <w:szCs w:val="28"/>
          <w:lang w:val="uk-UA"/>
        </w:rPr>
        <w:t>Вісник Харківського національного університету імені В.</w:t>
      </w:r>
      <w:r>
        <w:rPr>
          <w:rFonts w:ascii="Times New Roman" w:hAnsi="Times New Roman" w:cs="Times New Roman"/>
          <w:sz w:val="28"/>
          <w:szCs w:val="28"/>
        </w:rPr>
        <w:t> </w:t>
      </w:r>
      <w:r>
        <w:rPr>
          <w:rFonts w:ascii="Times New Roman" w:hAnsi="Times New Roman" w:cs="Times New Roman"/>
          <w:sz w:val="28"/>
          <w:szCs w:val="28"/>
          <w:lang w:val="uk-UA"/>
        </w:rPr>
        <w:t>Н.</w:t>
      </w:r>
      <w:r>
        <w:rPr>
          <w:rFonts w:ascii="Times New Roman" w:hAnsi="Times New Roman" w:cs="Times New Roman"/>
          <w:sz w:val="28"/>
          <w:szCs w:val="28"/>
        </w:rPr>
        <w:t> </w:t>
      </w:r>
      <w:r>
        <w:rPr>
          <w:rFonts w:ascii="Times New Roman" w:hAnsi="Times New Roman" w:cs="Times New Roman"/>
          <w:sz w:val="28"/>
          <w:szCs w:val="28"/>
          <w:lang w:val="uk-UA"/>
        </w:rPr>
        <w:t>Каразіна. Серія Філологія. Вип. 94. 2024. С. 84-89.</w:t>
      </w:r>
      <w:r>
        <w:rPr>
          <w:rFonts w:ascii="Times New Roman" w:hAnsi="Times New Roman" w:cs="Times New Roman"/>
          <w:sz w:val="28"/>
          <w:szCs w:val="28"/>
        </w:rPr>
        <w:t> </w:t>
      </w:r>
      <w:r>
        <w:rPr>
          <w:rFonts w:ascii="Times New Roman" w:hAnsi="Times New Roman" w:cs="Times New Roman"/>
          <w:sz w:val="28"/>
          <w:szCs w:val="28"/>
          <w:lang w:val="zh-CN" w:eastAsia="zh-CN"/>
        </w:rPr>
        <w:t>DOI:</w:t>
      </w:r>
      <w:r>
        <w:rPr>
          <w:rFonts w:ascii="Times New Roman" w:hAnsi="Times New Roman" w:cs="Times New Roman"/>
          <w:sz w:val="28"/>
          <w:szCs w:val="28"/>
          <w:lang w:val="uk-UA"/>
        </w:rPr>
        <w:t xml:space="preserve"> </w:t>
      </w:r>
      <w:r>
        <w:fldChar w:fldCharType="begin"/>
      </w:r>
      <w:r>
        <w:instrText xml:space="preserve"> HYPERLINK "https://doi.org/10.26565/2227-1864-2024-94-13" </w:instrText>
      </w:r>
      <w:r>
        <w:fldChar w:fldCharType="separate"/>
      </w:r>
      <w:r>
        <w:rPr>
          <w:rStyle w:val="5"/>
          <w:rFonts w:ascii="Times New Roman" w:hAnsi="Times New Roman" w:cs="Times New Roman"/>
          <w:sz w:val="28"/>
          <w:szCs w:val="28"/>
          <w:lang w:val="zh-CN" w:eastAsia="zh-CN"/>
        </w:rPr>
        <w:t>https://doi.org/10.26565/2227-1864-2024-94</w:t>
      </w:r>
      <w:r>
        <w:rPr>
          <w:rStyle w:val="5"/>
          <w:rFonts w:ascii="Times New Roman" w:hAnsi="Times New Roman" w:cs="Times New Roman"/>
          <w:sz w:val="28"/>
          <w:szCs w:val="28"/>
          <w:lang w:val="uk-UA" w:eastAsia="zh-CN"/>
        </w:rPr>
        <w:t>-13</w:t>
      </w:r>
      <w:r>
        <w:rPr>
          <w:rStyle w:val="5"/>
          <w:rFonts w:ascii="Times New Roman" w:hAnsi="Times New Roman" w:cs="Times New Roman"/>
          <w:sz w:val="28"/>
          <w:szCs w:val="28"/>
          <w:lang w:val="uk-UA" w:eastAsia="zh-CN"/>
        </w:rPr>
        <w:fldChar w:fldCharType="end"/>
      </w:r>
    </w:p>
    <w:p w14:paraId="364B0F71">
      <w:pPr>
        <w:pStyle w:val="10"/>
        <w:numPr>
          <w:ilvl w:val="0"/>
          <w:numId w:val="7"/>
        </w:numPr>
        <w:spacing w:line="360" w:lineRule="auto"/>
        <w:jc w:val="both"/>
        <w:rPr>
          <w:rFonts w:ascii="Times New Roman" w:hAnsi="Times New Roman" w:cs="Times New Roman"/>
          <w:sz w:val="28"/>
          <w:szCs w:val="28"/>
          <w:lang w:val="uk-UA"/>
        </w:rPr>
      </w:pPr>
      <w:r>
        <w:rPr>
          <w:rFonts w:ascii="Times New Roman" w:hAnsi="Times New Roman" w:eastAsia="Calibri" w:cs="Times New Roman"/>
          <w:sz w:val="28"/>
          <w:szCs w:val="28"/>
          <w:lang w:val="uk-UA"/>
        </w:rPr>
        <w:t xml:space="preserve">Рябоконь Є.М. Трапецієподібна міжзубна прокладка при лікуванні переломів виросткового відростка нижньої щелепи. </w:t>
      </w:r>
      <w:r>
        <w:rPr>
          <w:rFonts w:ascii="Times New Roman" w:hAnsi="Times New Roman" w:eastAsia="Calibri" w:cs="Times New Roman"/>
          <w:sz w:val="28"/>
          <w:szCs w:val="28"/>
          <w:lang w:val="ru-RU"/>
        </w:rPr>
        <w:t xml:space="preserve">Харківський  стоматологічний  журнал. 2024. Т.1, № 2(2). С. 128-133. </w:t>
      </w:r>
      <w:r>
        <w:rPr>
          <w:rFonts w:ascii="Times New Roman" w:hAnsi="Times New Roman" w:cs="Times New Roman"/>
          <w:sz w:val="28"/>
          <w:szCs w:val="28"/>
        </w:rPr>
        <w:t>DOI</w:t>
      </w:r>
      <w:r>
        <w:rPr>
          <w:rFonts w:ascii="Times New Roman" w:hAnsi="Times New Roman" w:cs="Times New Roman"/>
          <w:sz w:val="28"/>
          <w:szCs w:val="28"/>
          <w:lang w:val="ru-RU"/>
        </w:rPr>
        <w:t xml:space="preserve">: </w:t>
      </w:r>
      <w:r>
        <w:fldChar w:fldCharType="begin"/>
      </w:r>
      <w:r>
        <w:instrText xml:space="preserve"> HYPERLINK "https://doi.org/10.26565/3083-5607-2024-2-03" </w:instrText>
      </w:r>
      <w:r>
        <w:fldChar w:fldCharType="separate"/>
      </w:r>
      <w:r>
        <w:rPr>
          <w:rStyle w:val="5"/>
          <w:rFonts w:ascii="Times New Roman" w:hAnsi="Times New Roman" w:cs="Times New Roman"/>
          <w:position w:val="-1"/>
          <w:sz w:val="28"/>
          <w:szCs w:val="28"/>
        </w:rPr>
        <w:t>https</w:t>
      </w:r>
      <w:r>
        <w:rPr>
          <w:rStyle w:val="5"/>
          <w:rFonts w:ascii="Times New Roman" w:hAnsi="Times New Roman" w:cs="Times New Roman"/>
          <w:position w:val="-1"/>
          <w:sz w:val="28"/>
          <w:szCs w:val="28"/>
          <w:lang w:val="ru-RU"/>
        </w:rPr>
        <w:t>://</w:t>
      </w:r>
      <w:r>
        <w:rPr>
          <w:rStyle w:val="5"/>
          <w:rFonts w:ascii="Times New Roman" w:hAnsi="Times New Roman" w:cs="Times New Roman"/>
          <w:position w:val="-1"/>
          <w:sz w:val="28"/>
          <w:szCs w:val="28"/>
        </w:rPr>
        <w:t>doi</w:t>
      </w:r>
      <w:r>
        <w:rPr>
          <w:rStyle w:val="5"/>
          <w:rFonts w:ascii="Times New Roman" w:hAnsi="Times New Roman" w:cs="Times New Roman"/>
          <w:position w:val="-1"/>
          <w:sz w:val="28"/>
          <w:szCs w:val="28"/>
          <w:lang w:val="ru-RU"/>
        </w:rPr>
        <w:t>.</w:t>
      </w:r>
      <w:r>
        <w:rPr>
          <w:rStyle w:val="5"/>
          <w:rFonts w:ascii="Times New Roman" w:hAnsi="Times New Roman" w:cs="Times New Roman"/>
          <w:position w:val="-1"/>
          <w:sz w:val="28"/>
          <w:szCs w:val="28"/>
        </w:rPr>
        <w:t>org</w:t>
      </w:r>
      <w:r>
        <w:rPr>
          <w:rStyle w:val="5"/>
          <w:rFonts w:ascii="Times New Roman" w:hAnsi="Times New Roman" w:cs="Times New Roman"/>
          <w:position w:val="-1"/>
          <w:sz w:val="28"/>
          <w:szCs w:val="28"/>
          <w:lang w:val="ru-RU"/>
        </w:rPr>
        <w:t>/10.26565/3083-5607-2024-2-03</w:t>
      </w:r>
      <w:r>
        <w:rPr>
          <w:rStyle w:val="5"/>
          <w:rFonts w:ascii="Times New Roman" w:hAnsi="Times New Roman" w:cs="Times New Roman"/>
          <w:position w:val="-1"/>
          <w:sz w:val="28"/>
          <w:szCs w:val="28"/>
          <w:lang w:val="ru-RU"/>
        </w:rPr>
        <w:fldChar w:fldCharType="end"/>
      </w:r>
    </w:p>
    <w:p w14:paraId="6341AE19">
      <w:pPr>
        <w:pStyle w:val="10"/>
        <w:numPr>
          <w:ilvl w:val="0"/>
          <w:numId w:val="7"/>
        </w:numPr>
        <w:spacing w:line="360" w:lineRule="auto"/>
        <w:jc w:val="both"/>
        <w:rPr>
          <w:rFonts w:ascii="Times New Roman" w:hAnsi="Times New Roman" w:eastAsia="Calibri" w:cs="Times New Roman"/>
          <w:sz w:val="28"/>
          <w:szCs w:val="28"/>
          <w:lang w:val="uk-UA"/>
        </w:rPr>
      </w:pPr>
      <w:r>
        <w:rPr>
          <w:rFonts w:ascii="Times New Roman" w:hAnsi="Times New Roman" w:eastAsia="Calibri" w:cs="Times New Roman"/>
          <w:sz w:val="28"/>
          <w:szCs w:val="28"/>
          <w:lang w:val="ru-RU"/>
        </w:rPr>
        <w:t xml:space="preserve">Рябоконь Є.М. 115 років Харківському зуболікарському товариству. </w:t>
      </w:r>
      <w:r>
        <w:rPr>
          <w:rFonts w:ascii="Times New Roman" w:hAnsi="Times New Roman" w:eastAsia="Calibri" w:cs="Times New Roman"/>
          <w:sz w:val="28"/>
          <w:szCs w:val="28"/>
        </w:rPr>
        <w:t>Статут. Харківський стоматологічний журнал. 2025. Т. 2. № 1 (3). С. 130-136.</w:t>
      </w:r>
    </w:p>
    <w:p w14:paraId="6A9E4291">
      <w:pPr>
        <w:pStyle w:val="10"/>
        <w:numPr>
          <w:ilvl w:val="0"/>
          <w:numId w:val="7"/>
        </w:numPr>
        <w:spacing w:line="36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ru-RU"/>
        </w:rPr>
        <w:t xml:space="preserve">Фоменко, Ю., &amp; Шаповалова , А. (2024). Сучасний підхід у лікуванні періодонтиту при повторному ендодонтичному втручанні. </w:t>
      </w:r>
      <w:r>
        <w:rPr>
          <w:rFonts w:ascii="Times New Roman" w:hAnsi="Times New Roman" w:cs="Times New Roman"/>
          <w:sz w:val="28"/>
          <w:szCs w:val="28"/>
          <w:shd w:val="clear" w:color="auto" w:fill="FFFFFF"/>
        </w:rPr>
        <w:t>Критерії успіху . </w:t>
      </w:r>
      <w:r>
        <w:rPr>
          <w:rFonts w:ascii="Times New Roman" w:hAnsi="Times New Roman" w:cs="Times New Roman"/>
          <w:i/>
          <w:iCs/>
          <w:sz w:val="28"/>
          <w:szCs w:val="28"/>
          <w:shd w:val="clear" w:color="auto" w:fill="FFFFFF"/>
        </w:rPr>
        <w:t>Харківський стоматологічний журнал</w:t>
      </w:r>
      <w:r>
        <w:rPr>
          <w:rFonts w:ascii="Times New Roman" w:hAnsi="Times New Roman" w:cs="Times New Roman"/>
          <w:sz w:val="28"/>
          <w:szCs w:val="28"/>
          <w:shd w:val="clear" w:color="auto" w:fill="FFFFFF"/>
        </w:rPr>
        <w:t>, </w:t>
      </w:r>
      <w:r>
        <w:rPr>
          <w:rFonts w:ascii="Times New Roman" w:hAnsi="Times New Roman" w:cs="Times New Roman"/>
          <w:i/>
          <w:iCs/>
          <w:sz w:val="28"/>
          <w:szCs w:val="28"/>
          <w:shd w:val="clear" w:color="auto" w:fill="FFFFFF"/>
        </w:rPr>
        <w:t>1</w:t>
      </w:r>
      <w:r>
        <w:rPr>
          <w:rFonts w:ascii="Times New Roman" w:hAnsi="Times New Roman" w:cs="Times New Roman"/>
          <w:sz w:val="28"/>
          <w:szCs w:val="28"/>
          <w:shd w:val="clear" w:color="auto" w:fill="FFFFFF"/>
        </w:rPr>
        <w:t xml:space="preserve">(2), 197-206. </w:t>
      </w:r>
      <w:r>
        <w:fldChar w:fldCharType="begin"/>
      </w:r>
      <w:r>
        <w:instrText xml:space="preserve"> HYPERLINK "https://doi.org/10.26565/3083-5607-2024-2-09" </w:instrText>
      </w:r>
      <w:r>
        <w:fldChar w:fldCharType="separate"/>
      </w:r>
      <w:r>
        <w:rPr>
          <w:rStyle w:val="5"/>
          <w:rFonts w:ascii="Times New Roman" w:hAnsi="Times New Roman" w:cs="Times New Roman"/>
          <w:sz w:val="28"/>
          <w:szCs w:val="28"/>
          <w:shd w:val="clear" w:color="auto" w:fill="FFFFFF"/>
        </w:rPr>
        <w:t>https://doi.org/10.26565/3083-5607-2024-2-09</w:t>
      </w:r>
      <w:r>
        <w:rPr>
          <w:rStyle w:val="5"/>
          <w:rFonts w:ascii="Times New Roman" w:hAnsi="Times New Roman" w:cs="Times New Roman"/>
          <w:sz w:val="28"/>
          <w:szCs w:val="28"/>
          <w:shd w:val="clear" w:color="auto" w:fill="FFFFFF"/>
        </w:rPr>
        <w:fldChar w:fldCharType="end"/>
      </w:r>
    </w:p>
    <w:p w14:paraId="67739398">
      <w:pPr>
        <w:pStyle w:val="10"/>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Колесова Т.О., Фоменко Ю.В., Голік Н.В. </w:t>
      </w:r>
      <w:r>
        <w:rPr>
          <w:rFonts w:ascii="Times New Roman" w:hAnsi="Times New Roman" w:cs="Times New Roman"/>
          <w:sz w:val="28"/>
          <w:szCs w:val="28"/>
          <w:lang w:val="uk-UA"/>
        </w:rPr>
        <w:t xml:space="preserve">Сучасний підхід до лікування зубів із фрагментом уламка ендодонтичного інструменту в апікальній третині кореневого каналу або за його межами. </w:t>
      </w:r>
      <w:r>
        <w:rPr>
          <w:rFonts w:ascii="Times New Roman" w:hAnsi="Times New Roman" w:cs="Times New Roman"/>
          <w:sz w:val="28"/>
          <w:szCs w:val="28"/>
        </w:rPr>
        <w:t>Харківський стоматологічний журнал Том 1, № 2(2), 2024р.</w:t>
      </w:r>
    </w:p>
    <w:p w14:paraId="401381B3">
      <w:pPr>
        <w:pStyle w:val="10"/>
        <w:numPr>
          <w:ilvl w:val="0"/>
          <w:numId w:val="7"/>
        </w:numPr>
        <w:spacing w:line="360" w:lineRule="auto"/>
        <w:jc w:val="both"/>
        <w:rPr>
          <w:rFonts w:ascii="Times New Roman" w:hAnsi="Times New Roman" w:cs="Times New Roman"/>
          <w:b/>
          <w:bCs/>
          <w:color w:val="auto"/>
          <w:sz w:val="28"/>
          <w:szCs w:val="28"/>
          <w:lang w:val="uk-UA"/>
        </w:rPr>
      </w:pPr>
      <w:r>
        <w:rPr>
          <w:rFonts w:ascii="Times New Roman" w:hAnsi="Times New Roman" w:cs="Times New Roman"/>
          <w:sz w:val="28"/>
          <w:szCs w:val="28"/>
        </w:rPr>
        <w:t>The relationship between the condition of the oral cavity and the use of tobacco products in different age groups / O.V. Iskorostenskaya, Yu.V. Fomenko, O.M. Babai, V.V. Gargin та ін. // Georgian Medical News. 2024. № 5 (350). P. 25-30.</w:t>
      </w:r>
    </w:p>
    <w:p w14:paraId="33102346">
      <w:pPr>
        <w:pStyle w:val="10"/>
        <w:spacing w:line="360" w:lineRule="auto"/>
        <w:ind w:left="360"/>
        <w:jc w:val="both"/>
        <w:rPr>
          <w:rFonts w:ascii="Times New Roman" w:hAnsi="Times New Roman" w:cs="Times New Roman"/>
          <w:b/>
          <w:sz w:val="28"/>
          <w:szCs w:val="28"/>
          <w:lang w:val="ru-RU"/>
        </w:rPr>
      </w:pPr>
      <w:r>
        <w:rPr>
          <w:rFonts w:ascii="Times New Roman" w:hAnsi="Times New Roman" w:cs="Times New Roman"/>
          <w:b/>
          <w:sz w:val="28"/>
          <w:szCs w:val="28"/>
          <w:lang w:val="ru-RU"/>
        </w:rPr>
        <w:t>З</w:t>
      </w:r>
      <w:r>
        <w:rPr>
          <w:rFonts w:ascii="Times New Roman" w:hAnsi="Times New Roman" w:cs="Times New Roman"/>
          <w:b/>
          <w:sz w:val="28"/>
          <w:szCs w:val="28"/>
          <w:lang w:val="uk-UA"/>
        </w:rPr>
        <w:t>а поточний рік співробітники кафедри взяли участь у 20</w:t>
      </w:r>
      <w:r>
        <w:rPr>
          <w:rFonts w:ascii="Times New Roman" w:hAnsi="Times New Roman" w:cs="Times New Roman"/>
          <w:b/>
          <w:color w:val="auto"/>
          <w:sz w:val="28"/>
          <w:szCs w:val="28"/>
          <w:lang w:val="uk-UA"/>
        </w:rPr>
        <w:t xml:space="preserve"> </w:t>
      </w:r>
      <w:r>
        <w:rPr>
          <w:rFonts w:ascii="Times New Roman" w:hAnsi="Times New Roman" w:cs="Times New Roman"/>
          <w:b/>
          <w:sz w:val="28"/>
          <w:szCs w:val="28"/>
          <w:lang w:val="uk-UA"/>
        </w:rPr>
        <w:t>заходах, серед яких</w:t>
      </w:r>
      <w:r>
        <w:rPr>
          <w:rFonts w:ascii="Times New Roman" w:hAnsi="Times New Roman" w:cs="Times New Roman"/>
          <w:b/>
          <w:sz w:val="28"/>
          <w:szCs w:val="28"/>
          <w:lang w:val="ru-RU"/>
        </w:rPr>
        <w:t xml:space="preserve"> </w:t>
      </w:r>
      <w:r>
        <w:rPr>
          <w:rFonts w:ascii="Times New Roman" w:hAnsi="Times New Roman" w:cs="Times New Roman"/>
          <w:b/>
          <w:sz w:val="28"/>
          <w:szCs w:val="28"/>
          <w:lang w:val="uk-UA"/>
        </w:rPr>
        <w:t xml:space="preserve">конгреси, семінари, </w:t>
      </w:r>
      <w:r>
        <w:rPr>
          <w:rFonts w:ascii="Times New Roman" w:hAnsi="Times New Roman" w:cs="Times New Roman"/>
          <w:b/>
          <w:sz w:val="28"/>
          <w:szCs w:val="28"/>
          <w:lang w:val="ru-RU"/>
        </w:rPr>
        <w:t xml:space="preserve">наукові  </w:t>
      </w:r>
      <w:r>
        <w:rPr>
          <w:rFonts w:ascii="Times New Roman" w:hAnsi="Times New Roman" w:cs="Times New Roman"/>
          <w:b/>
          <w:sz w:val="28"/>
          <w:szCs w:val="28"/>
          <w:lang w:val="uk-UA"/>
        </w:rPr>
        <w:t xml:space="preserve">та науково-практичні </w:t>
      </w:r>
      <w:r>
        <w:rPr>
          <w:rFonts w:ascii="Times New Roman" w:hAnsi="Times New Roman" w:cs="Times New Roman"/>
          <w:b/>
          <w:sz w:val="28"/>
          <w:szCs w:val="28"/>
          <w:lang w:val="ru-RU"/>
        </w:rPr>
        <w:t>конференції;</w:t>
      </w:r>
    </w:p>
    <w:p w14:paraId="712A5D51">
      <w:pPr>
        <w:pStyle w:val="10"/>
        <w:numPr>
          <w:ilvl w:val="0"/>
          <w:numId w:val="8"/>
        </w:numPr>
        <w:tabs>
          <w:tab w:val="left" w:pos="851"/>
        </w:tabs>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Міжнародна мультидисциплінарна наукова інтернет-конференція на тему: " Світ наукових досліджень. Випуск 32 " (м. Тернопіль, 16-17 липня 2024 року)</w:t>
      </w:r>
    </w:p>
    <w:p w14:paraId="4AA552B6">
      <w:pPr>
        <w:pStyle w:val="10"/>
        <w:numPr>
          <w:ilvl w:val="0"/>
          <w:numId w:val="8"/>
        </w:numPr>
        <w:tabs>
          <w:tab w:val="left" w:pos="851"/>
        </w:tabs>
        <w:spacing w:line="360" w:lineRule="auto"/>
        <w:jc w:val="both"/>
        <w:rPr>
          <w:rFonts w:ascii="Times New Roman" w:hAnsi="Times New Roman" w:cs="Times New Roman"/>
          <w:color w:val="auto"/>
          <w:sz w:val="28"/>
          <w:szCs w:val="28"/>
          <w:lang w:val="ru-RU"/>
        </w:rPr>
      </w:pPr>
      <w:r>
        <w:rPr>
          <w:rStyle w:val="14"/>
          <w:rFonts w:ascii="Times New Roman" w:hAnsi="Times New Roman" w:cs="Times New Roman"/>
          <w:color w:val="auto"/>
          <w:sz w:val="28"/>
          <w:szCs w:val="28"/>
          <w:lang w:val="ru-RU"/>
        </w:rPr>
        <w:t>Всеукраїнська науково-практична конференція Актуальні проблеми забезпечення державної безпеки: (м. Київ, 25 жовтня 2024 р.).</w:t>
      </w:r>
      <w:r>
        <w:rPr>
          <w:rFonts w:ascii="Times New Roman" w:hAnsi="Times New Roman" w:cs="Times New Roman"/>
          <w:color w:val="auto"/>
          <w:sz w:val="28"/>
          <w:szCs w:val="28"/>
          <w:lang w:val="ru-RU"/>
        </w:rPr>
        <w:t xml:space="preserve"> Київ. Київський інститут Національної гвардії України. 2024.</w:t>
      </w:r>
    </w:p>
    <w:p w14:paraId="5E9714D9">
      <w:pPr>
        <w:pStyle w:val="10"/>
        <w:numPr>
          <w:ilvl w:val="0"/>
          <w:numId w:val="8"/>
        </w:numPr>
        <w:tabs>
          <w:tab w:val="left" w:pos="851"/>
        </w:tabs>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Всеукраїнська науково-практична конференція «Аспекти і тенденції розвитку теорії та практики у стоматології», м. Харків, захід № 1002735, 08</w:t>
      </w:r>
      <w:r>
        <w:rPr>
          <w:rFonts w:ascii="Times New Roman" w:hAnsi="Times New Roman" w:cs="Times New Roman"/>
          <w:bCs/>
          <w:color w:val="auto"/>
          <w:sz w:val="28"/>
          <w:szCs w:val="28"/>
          <w:lang w:val="ru-RU"/>
        </w:rPr>
        <w:t>-09.11.2024.</w:t>
      </w:r>
    </w:p>
    <w:p w14:paraId="63A3CD48">
      <w:pPr>
        <w:pStyle w:val="10"/>
        <w:numPr>
          <w:ilvl w:val="0"/>
          <w:numId w:val="8"/>
        </w:numPr>
        <w:tabs>
          <w:tab w:val="left" w:pos="851"/>
        </w:tabs>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Всеукраїнська дистанційна науково-практична конференція з міжнародною участю «Коморбідні стани в стоматологічній практиці. Сучасні аспекти лікування. Перспективи розвитку вищої медичної стоматологічної освіти в Україні. Виклики сьогодення»: Харків, ХНМУ, 06 грудня 2024</w:t>
      </w:r>
    </w:p>
    <w:p w14:paraId="5C137777">
      <w:pPr>
        <w:pStyle w:val="10"/>
        <w:numPr>
          <w:ilvl w:val="0"/>
          <w:numId w:val="8"/>
        </w:numPr>
        <w:tabs>
          <w:tab w:val="left" w:pos="851"/>
        </w:tabs>
        <w:spacing w:line="360" w:lineRule="auto"/>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Всеукраїнська науково-практична конференція з міжнародною участю (10-11 квітня 2025 року, м.Полтава, Україна) [Електронний ресурс]. – Полтава: ПДМУ </w:t>
      </w:r>
    </w:p>
    <w:p w14:paraId="787E4187">
      <w:pPr>
        <w:pStyle w:val="10"/>
        <w:numPr>
          <w:ilvl w:val="0"/>
          <w:numId w:val="8"/>
        </w:numPr>
        <w:tabs>
          <w:tab w:val="left" w:pos="851"/>
        </w:tabs>
        <w:spacing w:line="360" w:lineRule="auto"/>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Всеукраїнська науково-практична конференція «Інноваційна стоматологічна наука. Аспекти і тенденції розвитку теорії та практики», 08-09.11.2024р. </w:t>
      </w:r>
    </w:p>
    <w:p w14:paraId="2321CDB7">
      <w:pPr>
        <w:pStyle w:val="10"/>
        <w:numPr>
          <w:ilvl w:val="0"/>
          <w:numId w:val="8"/>
        </w:numPr>
        <w:tabs>
          <w:tab w:val="left" w:pos="851"/>
        </w:tabs>
        <w:spacing w:line="360" w:lineRule="auto"/>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Всеукраїнській науково-практична конференція «Сучасна стоматологія та щелепно-лицева хірургія».</w:t>
      </w:r>
    </w:p>
    <w:p w14:paraId="7F86A44D">
      <w:pPr>
        <w:pStyle w:val="10"/>
        <w:numPr>
          <w:ilvl w:val="0"/>
          <w:numId w:val="8"/>
        </w:numPr>
        <w:tabs>
          <w:tab w:val="left" w:pos="851"/>
        </w:tabs>
        <w:spacing w:line="360" w:lineRule="auto"/>
        <w:jc w:val="both"/>
        <w:rPr>
          <w:rFonts w:ascii="Times New Roman" w:hAnsi="Times New Roman" w:cs="Times New Roman"/>
          <w:color w:val="auto"/>
          <w:sz w:val="28"/>
          <w:szCs w:val="28"/>
          <w:lang w:val="ru-RU"/>
        </w:rPr>
      </w:pPr>
      <w:r>
        <w:rPr>
          <w:rFonts w:ascii="Times New Roman" w:hAnsi="Times New Roman" w:cs="Times New Roman"/>
          <w:bCs/>
          <w:color w:val="auto"/>
          <w:sz w:val="28"/>
          <w:szCs w:val="28"/>
        </w:rPr>
        <w:t>XXVI</w:t>
      </w:r>
      <w:r>
        <w:rPr>
          <w:rFonts w:ascii="Times New Roman" w:hAnsi="Times New Roman" w:cs="Times New Roman"/>
          <w:bCs/>
          <w:color w:val="auto"/>
          <w:sz w:val="28"/>
          <w:szCs w:val="28"/>
          <w:lang w:val="uk-UA"/>
        </w:rPr>
        <w:t xml:space="preserve"> Всеукраїнськоий семі</w:t>
      </w:r>
      <w:r>
        <w:rPr>
          <w:rFonts w:ascii="Times New Roman" w:hAnsi="Times New Roman" w:cs="Times New Roman"/>
          <w:bCs/>
          <w:color w:val="auto"/>
          <w:sz w:val="28"/>
          <w:szCs w:val="28"/>
          <w:lang w:val="ru-RU"/>
        </w:rPr>
        <w:t>нар «Шлях у світ майстерності» 07.02.2025р</w:t>
      </w:r>
    </w:p>
    <w:p w14:paraId="1EFDDE3A">
      <w:pPr>
        <w:pStyle w:val="10"/>
        <w:numPr>
          <w:ilvl w:val="0"/>
          <w:numId w:val="8"/>
        </w:numPr>
        <w:tabs>
          <w:tab w:val="left" w:pos="851"/>
        </w:tabs>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Всеукраїнськ</w:t>
      </w:r>
      <w:r>
        <w:rPr>
          <w:rFonts w:ascii="Times New Roman" w:hAnsi="Times New Roman" w:cs="Times New Roman"/>
          <w:color w:val="auto"/>
          <w:sz w:val="28"/>
          <w:szCs w:val="28"/>
          <w:lang w:val="uk-UA"/>
        </w:rPr>
        <w:t>а</w:t>
      </w:r>
      <w:r>
        <w:rPr>
          <w:rFonts w:ascii="Times New Roman" w:hAnsi="Times New Roman" w:cs="Times New Roman"/>
          <w:color w:val="auto"/>
          <w:sz w:val="28"/>
          <w:szCs w:val="28"/>
          <w:lang w:val="ru-RU"/>
        </w:rPr>
        <w:t xml:space="preserve"> науково-практичн</w:t>
      </w:r>
      <w:r>
        <w:rPr>
          <w:rFonts w:ascii="Times New Roman" w:hAnsi="Times New Roman" w:cs="Times New Roman"/>
          <w:color w:val="auto"/>
          <w:sz w:val="28"/>
          <w:szCs w:val="28"/>
          <w:lang w:val="uk-UA"/>
        </w:rPr>
        <w:t>а</w:t>
      </w:r>
      <w:r>
        <w:rPr>
          <w:rFonts w:ascii="Times New Roman" w:hAnsi="Times New Roman" w:cs="Times New Roman"/>
          <w:color w:val="auto"/>
          <w:sz w:val="28"/>
          <w:szCs w:val="28"/>
          <w:lang w:val="ru-RU"/>
        </w:rPr>
        <w:t xml:space="preserve"> конференці</w:t>
      </w:r>
      <w:r>
        <w:rPr>
          <w:rFonts w:ascii="Times New Roman" w:hAnsi="Times New Roman" w:cs="Times New Roman"/>
          <w:color w:val="auto"/>
          <w:sz w:val="28"/>
          <w:szCs w:val="28"/>
          <w:lang w:val="uk-UA"/>
        </w:rPr>
        <w:t>я</w:t>
      </w:r>
      <w:r>
        <w:rPr>
          <w:rFonts w:ascii="Times New Roman" w:hAnsi="Times New Roman" w:cs="Times New Roman"/>
          <w:color w:val="auto"/>
          <w:sz w:val="28"/>
          <w:szCs w:val="28"/>
          <w:lang w:val="ru-RU"/>
        </w:rPr>
        <w:t xml:space="preserve"> з міжнародною участю «Перспективні розробки діагностики і лікування стоматологічних захворювань з урахуванням новітніх клінічних настанов» Полтава</w:t>
      </w:r>
      <w:r>
        <w:rPr>
          <w:rFonts w:ascii="Times New Roman" w:hAnsi="Times New Roman" w:cs="Times New Roman"/>
          <w:color w:val="auto"/>
          <w:sz w:val="28"/>
          <w:szCs w:val="28"/>
          <w:lang w:val="uk-UA"/>
        </w:rPr>
        <w:t>.</w:t>
      </w:r>
      <w:r>
        <w:rPr>
          <w:rFonts w:ascii="Times New Roman" w:hAnsi="Times New Roman" w:cs="Times New Roman"/>
          <w:color w:val="auto"/>
          <w:sz w:val="28"/>
          <w:szCs w:val="28"/>
          <w:lang w:val="ru-RU"/>
        </w:rPr>
        <w:t xml:space="preserve"> 28 лютого – 1 березня 2025</w:t>
      </w:r>
    </w:p>
    <w:p w14:paraId="2C27C971">
      <w:pPr>
        <w:pStyle w:val="10"/>
        <w:numPr>
          <w:ilvl w:val="0"/>
          <w:numId w:val="8"/>
        </w:numPr>
        <w:tabs>
          <w:tab w:val="left" w:pos="851"/>
        </w:tabs>
        <w:spacing w:line="360" w:lineRule="auto"/>
        <w:jc w:val="both"/>
        <w:rPr>
          <w:rFonts w:ascii="Times New Roman" w:hAnsi="Times New Roman" w:cs="Times New Roman"/>
          <w:bCs/>
          <w:color w:val="auto"/>
          <w:sz w:val="28"/>
          <w:szCs w:val="28"/>
          <w:lang w:val="uk-UA"/>
        </w:rPr>
      </w:pPr>
      <w:r>
        <w:rPr>
          <w:rFonts w:ascii="Times New Roman" w:hAnsi="Times New Roman" w:cs="Times New Roman"/>
          <w:color w:val="auto"/>
          <w:sz w:val="28"/>
          <w:szCs w:val="28"/>
          <w:lang w:val="uk-UA"/>
        </w:rPr>
        <w:t>науково-практична конференція з міжнародною участю «Сучасні досягнення та перспективи розвитку стоматологічної освіти, науки і практики»</w:t>
      </w:r>
      <w:r>
        <w:rPr>
          <w:rFonts w:ascii="Times New Roman" w:hAnsi="Times New Roman" w:cs="Times New Roman"/>
          <w:bCs/>
          <w:color w:val="auto"/>
          <w:sz w:val="28"/>
          <w:szCs w:val="28"/>
          <w:lang w:val="ru-RU"/>
        </w:rPr>
        <w:t xml:space="preserve"> 20-21.03.2025</w:t>
      </w:r>
    </w:p>
    <w:p w14:paraId="3AB10872">
      <w:pPr>
        <w:pStyle w:val="10"/>
        <w:numPr>
          <w:ilvl w:val="0"/>
          <w:numId w:val="8"/>
        </w:numPr>
        <w:tabs>
          <w:tab w:val="left" w:pos="851"/>
        </w:tabs>
        <w:spacing w:line="360" w:lineRule="auto"/>
        <w:jc w:val="both"/>
        <w:rPr>
          <w:rFonts w:ascii="Times New Roman" w:hAnsi="Times New Roman" w:cs="Times New Roman"/>
          <w:bCs/>
          <w:color w:val="auto"/>
          <w:sz w:val="28"/>
          <w:szCs w:val="28"/>
          <w:lang w:val="uk-UA"/>
        </w:rPr>
      </w:pPr>
      <w:r>
        <w:rPr>
          <w:rFonts w:ascii="Times New Roman" w:hAnsi="Times New Roman" w:cs="Times New Roman"/>
          <w:color w:val="auto"/>
          <w:sz w:val="28"/>
          <w:szCs w:val="28"/>
          <w:lang w:val="ru-RU"/>
        </w:rPr>
        <w:t>Конференція Міфи дитячої гастроентерології м. Львів</w:t>
      </w:r>
      <w:r>
        <w:rPr>
          <w:rFonts w:ascii="Times New Roman" w:hAnsi="Times New Roman" w:cs="Times New Roman"/>
          <w:bCs/>
          <w:color w:val="auto"/>
          <w:sz w:val="28"/>
          <w:szCs w:val="28"/>
          <w:lang w:val="ru-RU"/>
        </w:rPr>
        <w:t xml:space="preserve"> 1-2.03.2025</w:t>
      </w:r>
    </w:p>
    <w:p w14:paraId="2E24E675">
      <w:pPr>
        <w:pStyle w:val="10"/>
        <w:numPr>
          <w:ilvl w:val="0"/>
          <w:numId w:val="8"/>
        </w:numPr>
        <w:tabs>
          <w:tab w:val="left" w:pos="851"/>
        </w:tabs>
        <w:spacing w:line="360" w:lineRule="auto"/>
        <w:jc w:val="both"/>
        <w:rPr>
          <w:rFonts w:ascii="Times New Roman" w:hAnsi="Times New Roman" w:cs="Times New Roman"/>
          <w:bCs/>
          <w:color w:val="auto"/>
          <w:sz w:val="28"/>
          <w:szCs w:val="28"/>
          <w:lang w:val="uk-UA"/>
        </w:rPr>
      </w:pPr>
      <w:r>
        <w:rPr>
          <w:rFonts w:ascii="Times New Roman" w:hAnsi="Times New Roman" w:cs="Times New Roman"/>
          <w:color w:val="auto"/>
          <w:sz w:val="28"/>
          <w:szCs w:val="28"/>
          <w:lang w:val="uk-UA"/>
        </w:rPr>
        <w:t>Конференція АСУ «Інноваційні технології в практиці лікаря-стоматолога».</w:t>
      </w:r>
    </w:p>
    <w:p w14:paraId="036470D2">
      <w:pPr>
        <w:pStyle w:val="10"/>
        <w:numPr>
          <w:ilvl w:val="0"/>
          <w:numId w:val="8"/>
        </w:numPr>
        <w:tabs>
          <w:tab w:val="left" w:pos="851"/>
        </w:tabs>
        <w:spacing w:line="360" w:lineRule="auto"/>
        <w:jc w:val="both"/>
        <w:rPr>
          <w:rFonts w:ascii="Times New Roman" w:hAnsi="Times New Roman" w:cs="Times New Roman"/>
          <w:bCs/>
          <w:color w:val="auto"/>
          <w:sz w:val="28"/>
          <w:szCs w:val="28"/>
          <w:lang w:val="uk-UA"/>
        </w:rPr>
      </w:pPr>
      <w:r>
        <w:rPr>
          <w:rFonts w:ascii="Times New Roman" w:hAnsi="Times New Roman" w:cs="Times New Roman"/>
          <w:color w:val="auto"/>
          <w:sz w:val="28"/>
          <w:szCs w:val="28"/>
          <w:lang w:val="uk-UA"/>
        </w:rPr>
        <w:t>Науково-практична конференція «ОнкоГлобал Україна-2025.Сесія 3».2025</w:t>
      </w:r>
    </w:p>
    <w:p w14:paraId="6AAC7AB2">
      <w:pPr>
        <w:pStyle w:val="10"/>
        <w:numPr>
          <w:ilvl w:val="0"/>
          <w:numId w:val="8"/>
        </w:numPr>
        <w:tabs>
          <w:tab w:val="left" w:pos="851"/>
        </w:tabs>
        <w:spacing w:line="360" w:lineRule="auto"/>
        <w:jc w:val="both"/>
        <w:rPr>
          <w:rFonts w:ascii="Times New Roman" w:hAnsi="Times New Roman" w:cs="Times New Roman"/>
          <w:bCs/>
          <w:color w:val="auto"/>
          <w:sz w:val="28"/>
          <w:szCs w:val="28"/>
          <w:lang w:val="uk-UA"/>
        </w:rPr>
      </w:pPr>
      <w:r>
        <w:rPr>
          <w:rFonts w:ascii="Times New Roman" w:hAnsi="Times New Roman" w:eastAsia="Times New Roman" w:cs="Times New Roman"/>
          <w:bCs/>
          <w:sz w:val="28"/>
          <w:szCs w:val="28"/>
          <w:lang w:val="ru-RU"/>
        </w:rPr>
        <w:t>Міжнародна конференція «Пародонтологія та імплантація- синергія чи антагонізм» 10.10-13.10.2024 м. Львів</w:t>
      </w:r>
    </w:p>
    <w:p w14:paraId="73C45B0B">
      <w:pPr>
        <w:pStyle w:val="10"/>
        <w:numPr>
          <w:ilvl w:val="0"/>
          <w:numId w:val="8"/>
        </w:numPr>
        <w:tabs>
          <w:tab w:val="left" w:pos="851"/>
        </w:tabs>
        <w:spacing w:line="360" w:lineRule="auto"/>
        <w:jc w:val="both"/>
        <w:rPr>
          <w:rFonts w:ascii="Times New Roman" w:hAnsi="Times New Roman" w:cs="Times New Roman"/>
          <w:bCs/>
          <w:color w:val="auto"/>
          <w:sz w:val="28"/>
          <w:szCs w:val="28"/>
          <w:lang w:val="uk-UA"/>
        </w:rPr>
      </w:pPr>
      <w:r>
        <w:rPr>
          <w:rFonts w:ascii="Times New Roman" w:hAnsi="Times New Roman" w:cs="Times New Roman"/>
          <w:sz w:val="28"/>
          <w:szCs w:val="28"/>
        </w:rPr>
        <w:t>Global Endodontic Symposium 2024, International Federation of Endodontic Associations,</w:t>
      </w:r>
      <w:r>
        <w:rPr>
          <w:rFonts w:ascii="Times New Roman" w:hAnsi="Times New Roman" w:cs="Times New Roman"/>
          <w:sz w:val="28"/>
          <w:szCs w:val="28"/>
          <w:lang w:val="uk-UA"/>
        </w:rPr>
        <w:t xml:space="preserve"> 16.10.2024</w:t>
      </w:r>
    </w:p>
    <w:p w14:paraId="02720311">
      <w:pPr>
        <w:pStyle w:val="10"/>
        <w:numPr>
          <w:ilvl w:val="0"/>
          <w:numId w:val="8"/>
        </w:numPr>
        <w:shd w:val="clear" w:color="auto" w:fill="FFFFFF"/>
        <w:tabs>
          <w:tab w:val="left" w:pos="851"/>
        </w:tabs>
        <w:spacing w:line="360" w:lineRule="auto"/>
        <w:jc w:val="both"/>
        <w:rPr>
          <w:rFonts w:ascii="Times New Roman" w:hAnsi="Times New Roman" w:cs="Times New Roman"/>
          <w:bCs/>
          <w:color w:val="auto"/>
          <w:sz w:val="28"/>
          <w:szCs w:val="28"/>
          <w:lang w:val="uk-UA"/>
        </w:rPr>
      </w:pPr>
      <w:r>
        <w:rPr>
          <w:rFonts w:ascii="Times New Roman" w:hAnsi="Times New Roman" w:cs="Times New Roman"/>
          <w:sz w:val="28"/>
          <w:szCs w:val="28"/>
          <w:lang w:val="uk-UA"/>
        </w:rPr>
        <w:t>ХХ науково-практична конференція з міжнародною участю «Нові технології в ендодонтії»,08-09.11.2-24р.</w:t>
      </w:r>
    </w:p>
    <w:p w14:paraId="6FFA55BD">
      <w:pPr>
        <w:pStyle w:val="10"/>
        <w:numPr>
          <w:ilvl w:val="0"/>
          <w:numId w:val="8"/>
        </w:numPr>
        <w:shd w:val="clear" w:color="auto" w:fill="FFFFFF"/>
        <w:spacing w:line="360" w:lineRule="auto"/>
        <w:jc w:val="both"/>
        <w:rPr>
          <w:rStyle w:val="6"/>
          <w:rFonts w:ascii="Times New Roman" w:hAnsi="Times New Roman" w:cs="Times New Roman"/>
          <w:b w:val="0"/>
          <w:color w:val="auto"/>
          <w:sz w:val="28"/>
          <w:szCs w:val="28"/>
          <w:lang w:val="uk-UA"/>
        </w:rPr>
      </w:pPr>
      <w:r>
        <w:rPr>
          <w:rStyle w:val="6"/>
          <w:rFonts w:ascii="Times New Roman" w:hAnsi="Times New Roman" w:cs="Times New Roman"/>
          <w:b w:val="0"/>
          <w:color w:val="303030"/>
          <w:sz w:val="28"/>
          <w:szCs w:val="28"/>
          <w:shd w:val="clear" w:color="auto" w:fill="FFFFFF"/>
          <w:lang w:val="uk-UA"/>
        </w:rPr>
        <w:t>Міжнародний міждисциплінарний конгрес «Інноваційні підходи до специфічної діагностики та терапії алергічних захворювань» 13-14.09.2024р.</w:t>
      </w:r>
    </w:p>
    <w:p w14:paraId="7A1A4A08">
      <w:pPr>
        <w:pStyle w:val="10"/>
        <w:numPr>
          <w:ilvl w:val="0"/>
          <w:numId w:val="8"/>
        </w:numPr>
        <w:shd w:val="clear" w:color="auto" w:fill="FFFFFF"/>
        <w:spacing w:line="360" w:lineRule="auto"/>
        <w:jc w:val="both"/>
        <w:rPr>
          <w:rFonts w:ascii="Times New Roman" w:hAnsi="Times New Roman" w:cs="Times New Roman"/>
          <w:bCs/>
          <w:color w:val="auto"/>
          <w:sz w:val="28"/>
          <w:szCs w:val="28"/>
          <w:lang w:val="uk-UA"/>
        </w:rPr>
      </w:pPr>
      <w:r>
        <w:rPr>
          <w:rFonts w:ascii="Times New Roman" w:hAnsi="Times New Roman" w:cs="Times New Roman"/>
          <w:sz w:val="28"/>
          <w:szCs w:val="28"/>
        </w:rPr>
        <w:t>V</w:t>
      </w:r>
      <w:r>
        <w:rPr>
          <w:rFonts w:ascii="Times New Roman" w:hAnsi="Times New Roman" w:cs="Times New Roman"/>
          <w:sz w:val="28"/>
          <w:szCs w:val="28"/>
          <w:lang w:val="uk-UA"/>
        </w:rPr>
        <w:t>І Всеукраїнської міжгалузевої науково-практичної онлайн-конференції «Українське суспільство у перспективах розвитку: історичний, соціально-політичний, освітньо-педагогічний аспекти» в межах Х</w:t>
      </w:r>
      <w:r>
        <w:rPr>
          <w:rFonts w:ascii="Times New Roman" w:hAnsi="Times New Roman" w:cs="Times New Roman"/>
          <w:sz w:val="28"/>
          <w:szCs w:val="28"/>
        </w:rPr>
        <w:t>V</w:t>
      </w:r>
      <w:r>
        <w:rPr>
          <w:rFonts w:ascii="Times New Roman" w:hAnsi="Times New Roman" w:cs="Times New Roman"/>
          <w:sz w:val="28"/>
          <w:szCs w:val="28"/>
          <w:lang w:val="uk-UA"/>
        </w:rPr>
        <w:t>І Міжнародної виставки «Сучасні заклади освіти–2025» березень 2025р.</w:t>
      </w:r>
    </w:p>
    <w:p w14:paraId="4F5B259B">
      <w:pPr>
        <w:pStyle w:val="10"/>
        <w:numPr>
          <w:ilvl w:val="0"/>
          <w:numId w:val="8"/>
        </w:numPr>
        <w:shd w:val="clear" w:color="auto" w:fill="FFFFFF"/>
        <w:spacing w:line="360" w:lineRule="auto"/>
        <w:jc w:val="both"/>
        <w:rPr>
          <w:rFonts w:ascii="Times New Roman" w:hAnsi="Times New Roman" w:cs="Times New Roman"/>
          <w:bCs/>
          <w:color w:val="auto"/>
          <w:sz w:val="28"/>
          <w:szCs w:val="28"/>
          <w:lang w:val="uk-UA"/>
        </w:rPr>
      </w:pPr>
      <w:r>
        <w:rPr>
          <w:rFonts w:ascii="Times New Roman" w:hAnsi="Times New Roman" w:cs="Times New Roman"/>
          <w:bCs/>
          <w:color w:val="auto"/>
          <w:sz w:val="28"/>
          <w:szCs w:val="28"/>
          <w:lang w:val="uk-UA"/>
        </w:rPr>
        <w:t>Міжнародна науково-практична конференція «Сучасні тенденції та перспективи розвитку стоматологічної освіти, науки та практики».25- 26 квітня 2025 р. ХНУ. м. Харків.</w:t>
      </w:r>
    </w:p>
    <w:p w14:paraId="2B582440">
      <w:pPr>
        <w:pStyle w:val="10"/>
        <w:numPr>
          <w:ilvl w:val="0"/>
          <w:numId w:val="8"/>
        </w:numPr>
        <w:shd w:val="clear" w:color="auto" w:fill="FFFFFF"/>
        <w:spacing w:line="360" w:lineRule="auto"/>
        <w:jc w:val="both"/>
        <w:rPr>
          <w:rFonts w:ascii="Times New Roman" w:hAnsi="Times New Roman" w:cs="Times New Roman"/>
          <w:bCs/>
          <w:color w:val="auto"/>
          <w:sz w:val="28"/>
          <w:szCs w:val="28"/>
          <w:lang w:val="uk-UA"/>
        </w:rPr>
      </w:pPr>
      <w:r>
        <w:rPr>
          <w:rFonts w:ascii="Times New Roman" w:hAnsi="Times New Roman" w:cs="Times New Roman"/>
          <w:bCs/>
          <w:color w:val="auto"/>
          <w:sz w:val="28"/>
          <w:szCs w:val="28"/>
          <w:lang w:val="uk-UA"/>
        </w:rPr>
        <w:t>Наук.-практ. конференції «Сучасні аспекти кризового управління та розвитку системи охорони здоров’я». 26 червня 2025 року. Полтава.</w:t>
      </w:r>
    </w:p>
    <w:p w14:paraId="322F0567">
      <w:pPr>
        <w:pStyle w:val="10"/>
        <w:numPr>
          <w:ilvl w:val="0"/>
          <w:numId w:val="9"/>
        </w:numPr>
        <w:shd w:val="clear" w:color="auto" w:fill="FFFFFF"/>
        <w:spacing w:line="360" w:lineRule="auto"/>
        <w:jc w:val="both"/>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Тези конференцій, які проводилися кафедрою опубліковані в електронних збірниках ХНУ імені В.Н. Каразіна</w:t>
      </w:r>
    </w:p>
    <w:p w14:paraId="009656E7">
      <w:pPr>
        <w:pStyle w:val="10"/>
        <w:spacing w:line="360" w:lineRule="auto"/>
        <w:ind w:left="360"/>
        <w:jc w:val="both"/>
        <w:rPr>
          <w:rFonts w:ascii="Times New Roman" w:hAnsi="Times New Roman" w:cs="Times New Roman"/>
          <w:b/>
          <w:color w:val="auto"/>
          <w:sz w:val="28"/>
          <w:szCs w:val="28"/>
          <w:lang w:val="ru-RU"/>
        </w:rPr>
      </w:pPr>
      <w:r>
        <w:rPr>
          <w:rFonts w:ascii="Times New Roman" w:hAnsi="Times New Roman" w:cs="Times New Roman"/>
          <w:b/>
          <w:color w:val="auto"/>
          <w:sz w:val="28"/>
          <w:szCs w:val="28"/>
          <w:lang w:val="ru-RU"/>
        </w:rPr>
        <w:t xml:space="preserve">Організаційно-виховна робота: </w:t>
      </w:r>
    </w:p>
    <w:p w14:paraId="55F7CC05">
      <w:pPr>
        <w:pStyle w:val="10"/>
        <w:numPr>
          <w:ilvl w:val="0"/>
          <w:numId w:val="9"/>
        </w:numPr>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 xml:space="preserve">Проводилась робота по підтримці та наповненню сторінки кафедри на </w:t>
      </w:r>
      <w:r>
        <w:rPr>
          <w:rFonts w:ascii="Times New Roman" w:hAnsi="Times New Roman" w:cs="Times New Roman"/>
          <w:color w:val="auto"/>
          <w:sz w:val="28"/>
          <w:szCs w:val="28"/>
        </w:rPr>
        <w:t>WEB</w:t>
      </w:r>
      <w:r>
        <w:rPr>
          <w:rFonts w:ascii="Times New Roman" w:hAnsi="Times New Roman" w:cs="Times New Roman"/>
          <w:color w:val="auto"/>
          <w:sz w:val="28"/>
          <w:szCs w:val="28"/>
          <w:lang w:val="ru-RU"/>
        </w:rPr>
        <w:t xml:space="preserve"> сайті факультету, створені групи кафедри в соц. мережах.</w:t>
      </w:r>
    </w:p>
    <w:p w14:paraId="489A93DA">
      <w:pPr>
        <w:pStyle w:val="10"/>
        <w:numPr>
          <w:ilvl w:val="0"/>
          <w:numId w:val="9"/>
        </w:numPr>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Проводилася курація  двох груп студентів 1 курсу.</w:t>
      </w:r>
    </w:p>
    <w:p w14:paraId="6565B810">
      <w:pPr>
        <w:pStyle w:val="10"/>
        <w:numPr>
          <w:ilvl w:val="0"/>
          <w:numId w:val="9"/>
        </w:numPr>
        <w:spacing w:line="360" w:lineRule="auto"/>
        <w:jc w:val="both"/>
        <w:rPr>
          <w:rFonts w:ascii="Times New Roman" w:hAnsi="Times New Roman" w:cs="Times New Roman"/>
          <w:sz w:val="28"/>
          <w:szCs w:val="28"/>
          <w:lang w:val="ru-RU"/>
        </w:rPr>
      </w:pPr>
      <w:r>
        <w:rPr>
          <w:rFonts w:ascii="Times New Roman" w:hAnsi="Times New Roman" w:cs="Times New Roman"/>
          <w:color w:val="auto"/>
          <w:sz w:val="28"/>
          <w:szCs w:val="28"/>
          <w:lang w:val="ru-RU"/>
        </w:rPr>
        <w:t xml:space="preserve"> К;афедра приймала участь у профорієнтаційній роботі та довузівській підготовці: «Знайомство першокурсників з симуляційним центром ХНУ імені В.Н. Каразіна 29.08.2024», "Профорієнтаційна підготовка школярів </w:t>
      </w:r>
      <w:r>
        <w:rPr>
          <w:rFonts w:ascii="Times New Roman" w:hAnsi="Times New Roman" w:cs="Times New Roman"/>
          <w:sz w:val="28"/>
          <w:szCs w:val="28"/>
          <w:lang w:val="ru-RU"/>
        </w:rPr>
        <w:t>26.03.2025, 29.03.2025", «День відкритих дверей ХНУ імені В.Н. Каразіна 20.10.2024, 16.03.2025», «День відкритих дверей медичного факультету 31.10.2024», "День науки 17.05.2025"</w:t>
      </w:r>
    </w:p>
    <w:p w14:paraId="7DAEBDB4">
      <w:pPr>
        <w:pStyle w:val="10"/>
        <w:spacing w:line="360" w:lineRule="auto"/>
        <w:ind w:left="720"/>
        <w:jc w:val="both"/>
        <w:rPr>
          <w:rFonts w:ascii="Times New Roman" w:hAnsi="Times New Roman" w:cs="Times New Roman"/>
          <w:b/>
          <w:bCs/>
          <w:color w:val="FF0000"/>
          <w:sz w:val="28"/>
          <w:szCs w:val="28"/>
          <w:lang w:val="ru-RU"/>
        </w:rPr>
      </w:pPr>
    </w:p>
    <w:p w14:paraId="1A998C82">
      <w:pPr>
        <w:pStyle w:val="10"/>
        <w:spacing w:line="360" w:lineRule="auto"/>
        <w:jc w:val="both"/>
        <w:rPr>
          <w:rFonts w:ascii="Times New Roman" w:hAnsi="Times New Roman" w:cs="Times New Roman"/>
          <w:b/>
          <w:bCs/>
          <w:color w:val="auto"/>
          <w:sz w:val="28"/>
          <w:szCs w:val="28"/>
          <w:lang w:val="ru-RU"/>
        </w:rPr>
      </w:pPr>
      <w:r>
        <w:rPr>
          <w:rFonts w:ascii="Times New Roman" w:hAnsi="Times New Roman" w:cs="Times New Roman"/>
          <w:b/>
          <w:bCs/>
          <w:color w:val="auto"/>
          <w:sz w:val="28"/>
          <w:szCs w:val="28"/>
          <w:lang w:val="ru-RU"/>
        </w:rPr>
        <w:t>Підвищення професійного рівня науково-педагогічних працівників кафедри</w:t>
      </w:r>
    </w:p>
    <w:p w14:paraId="4AB48DD9">
      <w:pPr>
        <w:pStyle w:val="13"/>
        <w:numPr>
          <w:ilvl w:val="0"/>
          <w:numId w:val="10"/>
        </w:numPr>
        <w:tabs>
          <w:tab w:val="left" w:pos="426"/>
        </w:tabs>
        <w:autoSpaceDE w:val="0"/>
        <w:autoSpaceDN w:val="0"/>
        <w:adjustRightInd w:val="0"/>
        <w:spacing w:after="0" w:line="360" w:lineRule="auto"/>
        <w:ind w:left="284" w:firstLine="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Підвищення кваліфікації науково–педагогічних працівників в центрі післядипломної освіти ХНУ їм. Каразіна  в «Школі педагогічної новатики»  у 2024 році пройшли   14 співробітників кафедри з отриманням свідоцтв про підвищення кваліфікації 08.11-20.12.2024р. 180год. 6 кредитів ЄКТС</w:t>
      </w:r>
    </w:p>
    <w:p w14:paraId="57232308">
      <w:pPr>
        <w:pStyle w:val="10"/>
        <w:numPr>
          <w:ilvl w:val="0"/>
          <w:numId w:val="10"/>
        </w:numPr>
        <w:tabs>
          <w:tab w:val="left" w:pos="426"/>
        </w:tabs>
        <w:spacing w:line="360" w:lineRule="auto"/>
        <w:ind w:left="284"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Підвищення кваліфікації за програмою  ВООЗ з втілення принципів </w:t>
      </w:r>
      <w:r>
        <w:rPr>
          <w:rFonts w:ascii="Times New Roman" w:hAnsi="Times New Roman" w:cs="Times New Roman"/>
          <w:sz w:val="28"/>
          <w:szCs w:val="28"/>
        </w:rPr>
        <w:t>mhGEP</w:t>
      </w:r>
      <w:r>
        <w:rPr>
          <w:rFonts w:ascii="Times New Roman" w:hAnsi="Times New Roman" w:cs="Times New Roman"/>
          <w:sz w:val="28"/>
          <w:szCs w:val="28"/>
          <w:lang w:val="uk-UA"/>
        </w:rPr>
        <w:t xml:space="preserve"> у клінічну діяльність доц. Жуков К.В.</w:t>
      </w:r>
    </w:p>
    <w:p w14:paraId="5691100E">
      <w:pPr>
        <w:pStyle w:val="10"/>
        <w:numPr>
          <w:ilvl w:val="0"/>
          <w:numId w:val="10"/>
        </w:numPr>
        <w:tabs>
          <w:tab w:val="left" w:pos="426"/>
        </w:tabs>
        <w:spacing w:line="360" w:lineRule="auto"/>
        <w:ind w:left="284" w:firstLine="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Участь у тренінгу Research4Life / ASSAf / DOAJ Aкредитований курс, вересень-жовтень 2024 доц. Бреславець Н.М.</w:t>
      </w:r>
    </w:p>
    <w:p w14:paraId="7B199971">
      <w:pPr>
        <w:pStyle w:val="10"/>
        <w:numPr>
          <w:ilvl w:val="0"/>
          <w:numId w:val="10"/>
        </w:numPr>
        <w:tabs>
          <w:tab w:val="left" w:pos="426"/>
        </w:tabs>
        <w:spacing w:line="360" w:lineRule="auto"/>
        <w:ind w:left="284" w:firstLine="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Стажування - IT Ukraine Association Teacher’s Internship: AI-tools for Education held by EPAM, January-February 2025, 60 годин доц. Бреславець Н.М.</w:t>
      </w:r>
    </w:p>
    <w:p w14:paraId="1B644D2F">
      <w:pPr>
        <w:pStyle w:val="10"/>
        <w:numPr>
          <w:ilvl w:val="0"/>
          <w:numId w:val="10"/>
        </w:numPr>
        <w:tabs>
          <w:tab w:val="left" w:pos="426"/>
        </w:tabs>
        <w:spacing w:line="360" w:lineRule="auto"/>
        <w:ind w:left="284" w:firstLine="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Участь у Вебінарі – «Фабрика статей: чому науково-освітнім установам варто уникати співпраці із сумнівними партнерами?», 2,5 години, від 18.05.2025 доц. Бреславець Н.М.</w:t>
      </w:r>
    </w:p>
    <w:p w14:paraId="7D6EE96C">
      <w:pPr>
        <w:pStyle w:val="10"/>
        <w:numPr>
          <w:ilvl w:val="0"/>
          <w:numId w:val="10"/>
        </w:numPr>
        <w:tabs>
          <w:tab w:val="left" w:pos="426"/>
        </w:tabs>
        <w:spacing w:line="360" w:lineRule="auto"/>
        <w:ind w:left="284" w:firstLine="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Підвищення кваліфікації «Великий курс про ШІ в освіті», 25 травня – 9 червня, 45 годин (1,5 кредити ЄКТС),  доц. Бреславець Н.М.</w:t>
      </w:r>
    </w:p>
    <w:p w14:paraId="673460FF">
      <w:pPr>
        <w:pStyle w:val="10"/>
        <w:numPr>
          <w:ilvl w:val="0"/>
          <w:numId w:val="10"/>
        </w:numPr>
        <w:tabs>
          <w:tab w:val="left" w:pos="426"/>
        </w:tabs>
        <w:spacing w:line="360" w:lineRule="auto"/>
        <w:ind w:left="284" w:firstLine="0"/>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Майстер-клас "Нутрітивна підтримка прионкологічних захворюваннях" 26.03.2025, доц. Бреславець Н.М.</w:t>
      </w:r>
    </w:p>
    <w:p w14:paraId="55541D3A">
      <w:pPr>
        <w:pStyle w:val="10"/>
        <w:numPr>
          <w:ilvl w:val="0"/>
          <w:numId w:val="10"/>
        </w:numPr>
        <w:tabs>
          <w:tab w:val="left" w:pos="426"/>
        </w:tabs>
        <w:spacing w:line="360" w:lineRule="auto"/>
        <w:ind w:left="284" w:firstLine="0"/>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Майстер-клас «Розсіяний склероз- н7ове лікування; розбір клінічних випадків» 13.03.2025. доц. Бреславець Н.М.</w:t>
      </w:r>
    </w:p>
    <w:p w14:paraId="16EE7CB1">
      <w:pPr>
        <w:pStyle w:val="10"/>
        <w:numPr>
          <w:ilvl w:val="0"/>
          <w:numId w:val="10"/>
        </w:numPr>
        <w:tabs>
          <w:tab w:val="left" w:pos="426"/>
        </w:tabs>
        <w:spacing w:line="360" w:lineRule="auto"/>
        <w:ind w:left="284" w:firstLine="0"/>
        <w:jc w:val="both"/>
        <w:rPr>
          <w:rFonts w:ascii="Times New Roman" w:hAnsi="Times New Roman" w:cs="Times New Roman"/>
          <w:color w:val="auto"/>
          <w:sz w:val="28"/>
          <w:szCs w:val="28"/>
        </w:rPr>
      </w:pPr>
      <w:r>
        <w:rPr>
          <w:rFonts w:ascii="Times New Roman" w:hAnsi="Times New Roman" w:cs="Times New Roman"/>
          <w:sz w:val="28"/>
          <w:szCs w:val="28"/>
          <w:lang w:val="ru-RU"/>
        </w:rPr>
        <w:t>Майстер-клас</w:t>
      </w:r>
      <w:r>
        <w:rPr>
          <w:rFonts w:ascii="Times New Roman" w:hAnsi="Times New Roman" w:cs="Times New Roman"/>
          <w:sz w:val="28"/>
          <w:szCs w:val="28"/>
          <w:lang w:val="uk-UA"/>
        </w:rPr>
        <w:t xml:space="preserve"> «Високоточна ендодонтія» 25.05.2025р., доц. Бреславець Н.М.</w:t>
      </w:r>
    </w:p>
    <w:p w14:paraId="0B90CA55">
      <w:pPr>
        <w:pStyle w:val="10"/>
        <w:numPr>
          <w:ilvl w:val="0"/>
          <w:numId w:val="10"/>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cs="Times New Roman"/>
          <w:sz w:val="28"/>
          <w:szCs w:val="28"/>
          <w:lang w:val="ru-RU"/>
        </w:rPr>
        <w:t>Майстер-клас «Перспективи використання фМРТ при розладах СНЩС як елемент в міждисциплинарному підході (результати інструментального дослідження)». 25.11.2024р. проф. Рябоконь</w:t>
      </w:r>
    </w:p>
    <w:p w14:paraId="268DC8DB">
      <w:pPr>
        <w:pStyle w:val="10"/>
        <w:numPr>
          <w:ilvl w:val="0"/>
          <w:numId w:val="10"/>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cs="Times New Roman"/>
          <w:sz w:val="28"/>
          <w:szCs w:val="28"/>
          <w:lang w:val="uk-UA"/>
        </w:rPr>
        <w:t>Симуляцйний тренінг «Базові реанімаційні заходи у дорослих»  06.11.2024 ас. Гевелєв О.О.</w:t>
      </w:r>
    </w:p>
    <w:p w14:paraId="7460C8E0">
      <w:pPr>
        <w:pStyle w:val="10"/>
        <w:numPr>
          <w:ilvl w:val="0"/>
          <w:numId w:val="10"/>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cs="Times New Roman"/>
          <w:sz w:val="28"/>
          <w:szCs w:val="28"/>
          <w:lang w:val="ru-RU"/>
        </w:rPr>
        <w:t>Майстер-клас «Колір та форма. Тонкощі прямої реставрації передніх зубів»</w:t>
      </w:r>
      <w:r>
        <w:rPr>
          <w:rFonts w:ascii="Times New Roman" w:hAnsi="Times New Roman" w:cs="Times New Roman"/>
          <w:sz w:val="28"/>
          <w:szCs w:val="28"/>
          <w:lang w:val="uk-UA"/>
        </w:rPr>
        <w:t>, 09.11.2024, доц. Геранін С.І.</w:t>
      </w:r>
    </w:p>
    <w:p w14:paraId="54C936ED">
      <w:pPr>
        <w:pStyle w:val="10"/>
        <w:numPr>
          <w:ilvl w:val="0"/>
          <w:numId w:val="10"/>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cs="Times New Roman"/>
          <w:sz w:val="28"/>
          <w:szCs w:val="28"/>
          <w:lang w:val="uk-UA"/>
        </w:rPr>
        <w:t>Майстер-клас «Практична ендодонтія», 30.11-01.12.2024р, доц. Геранін С.І.</w:t>
      </w:r>
    </w:p>
    <w:p w14:paraId="22D2B305">
      <w:pPr>
        <w:pStyle w:val="10"/>
        <w:numPr>
          <w:ilvl w:val="0"/>
          <w:numId w:val="10"/>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cs="Times New Roman"/>
          <w:sz w:val="28"/>
          <w:szCs w:val="28"/>
          <w:lang w:val="ru-RU"/>
        </w:rPr>
        <w:t xml:space="preserve">Курс по підвищенню кваліфікаці за темою “ Як доброчесно використовувати </w:t>
      </w:r>
      <w:r>
        <w:rPr>
          <w:rFonts w:ascii="Times New Roman" w:hAnsi="Times New Roman" w:cs="Times New Roman"/>
          <w:sz w:val="28"/>
          <w:szCs w:val="28"/>
        </w:rPr>
        <w:t>ChatGPT</w:t>
      </w:r>
      <w:r>
        <w:rPr>
          <w:rFonts w:ascii="Times New Roman" w:hAnsi="Times New Roman" w:cs="Times New Roman"/>
          <w:sz w:val="28"/>
          <w:szCs w:val="28"/>
          <w:lang w:val="ru-RU"/>
        </w:rPr>
        <w:t xml:space="preserve"> в освіті? “ в обсязі 90 годин/ 3 кредити </w:t>
      </w:r>
      <w:r>
        <w:rPr>
          <w:rFonts w:ascii="Times New Roman" w:hAnsi="Times New Roman" w:cs="Times New Roman"/>
          <w:sz w:val="28"/>
          <w:szCs w:val="28"/>
        </w:rPr>
        <w:t>ECKTS</w:t>
      </w:r>
      <w:r>
        <w:rPr>
          <w:rFonts w:ascii="Times New Roman" w:hAnsi="Times New Roman" w:cs="Times New Roman"/>
          <w:sz w:val="28"/>
          <w:szCs w:val="28"/>
          <w:lang w:val="uk-UA"/>
        </w:rPr>
        <w:t xml:space="preserve"> 03.09-07.10.2024р., доц Герман С.І.</w:t>
      </w:r>
    </w:p>
    <w:p w14:paraId="687B8488">
      <w:pPr>
        <w:pStyle w:val="10"/>
        <w:numPr>
          <w:ilvl w:val="0"/>
          <w:numId w:val="10"/>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eastAsia="Times New Roman" w:cs="Times New Roman"/>
          <w:sz w:val="28"/>
          <w:szCs w:val="28"/>
          <w:highlight w:val="white"/>
          <w:lang w:val="ru-RU"/>
        </w:rPr>
        <w:t xml:space="preserve">Всеукраїнський майстер клас на тему: </w:t>
      </w:r>
      <w:r>
        <w:rPr>
          <w:rFonts w:ascii="Times New Roman" w:hAnsi="Times New Roman" w:cs="Times New Roman"/>
          <w:color w:val="1F1F1F"/>
          <w:sz w:val="28"/>
          <w:szCs w:val="28"/>
          <w:lang w:val="ru-RU"/>
        </w:rPr>
        <w:t>Організація профілактики інфекцій та інфекційного контролю в стоматологічних закладах охорони здоров’я</w:t>
      </w:r>
      <w:r>
        <w:rPr>
          <w:rFonts w:ascii="Times New Roman" w:hAnsi="Times New Roman" w:cs="Times New Roman"/>
          <w:sz w:val="28"/>
          <w:szCs w:val="28"/>
          <w:lang w:val="uk-UA"/>
        </w:rPr>
        <w:t>., доц Герман С.І.</w:t>
      </w:r>
    </w:p>
    <w:p w14:paraId="0C9DFAC0">
      <w:pPr>
        <w:pStyle w:val="10"/>
        <w:numPr>
          <w:ilvl w:val="0"/>
          <w:numId w:val="10"/>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cs="Times New Roman"/>
          <w:sz w:val="28"/>
          <w:szCs w:val="28"/>
          <w:lang w:val="ru-RU"/>
        </w:rPr>
        <w:t>Проходження підвищення кваліфікації на базі «Тренінгової компанії «Центр спеціальної підготовки» по темі «Базові реанімаційні заходи у дорослих», м.Київ18.10.24, доц. Кольба О.О.</w:t>
      </w:r>
    </w:p>
    <w:p w14:paraId="5699C11C">
      <w:pPr>
        <w:pStyle w:val="10"/>
        <w:numPr>
          <w:ilvl w:val="0"/>
          <w:numId w:val="10"/>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cs="Times New Roman"/>
          <w:color w:val="1F1F1F"/>
          <w:sz w:val="28"/>
          <w:szCs w:val="28"/>
          <w:shd w:val="clear" w:color="auto" w:fill="FFFFFF"/>
          <w:lang w:val="uk-UA"/>
        </w:rPr>
        <w:t>Майстер-клас «Сучасні досягнення в профілактиці, розпізнаванні та лікуванні сезонних захворювань. Лабораторна діагностика. Осінь-2024», 20.10.2024р., доц. Фоменко Ю.В.</w:t>
      </w:r>
    </w:p>
    <w:p w14:paraId="482FF7E8">
      <w:pPr>
        <w:pStyle w:val="10"/>
        <w:numPr>
          <w:ilvl w:val="0"/>
          <w:numId w:val="10"/>
        </w:numPr>
        <w:spacing w:line="360" w:lineRule="auto"/>
        <w:ind w:left="426" w:hanging="142"/>
        <w:jc w:val="both"/>
        <w:rPr>
          <w:rStyle w:val="6"/>
          <w:rFonts w:ascii="Times New Roman" w:hAnsi="Times New Roman" w:cs="Times New Roman"/>
          <w:b w:val="0"/>
          <w:bCs w:val="0"/>
          <w:color w:val="auto"/>
          <w:sz w:val="28"/>
          <w:szCs w:val="28"/>
        </w:rPr>
      </w:pPr>
      <w:r>
        <w:rPr>
          <w:rStyle w:val="6"/>
          <w:rFonts w:ascii="Times New Roman" w:hAnsi="Times New Roman" w:cs="Times New Roman"/>
          <w:b w:val="0"/>
          <w:color w:val="303030"/>
          <w:sz w:val="28"/>
          <w:szCs w:val="28"/>
          <w:shd w:val="clear" w:color="auto" w:fill="FFFFFF"/>
          <w:lang w:val="ru-RU"/>
        </w:rPr>
        <w:t>Національний міждисциплінарний медичний практикум «Мозаїка здоров’я»</w:t>
      </w:r>
      <w:r>
        <w:rPr>
          <w:rFonts w:ascii="Times New Roman" w:hAnsi="Times New Roman" w:cs="Times New Roman"/>
          <w:b/>
          <w:spacing w:val="12"/>
          <w:sz w:val="28"/>
          <w:szCs w:val="28"/>
          <w:lang w:val="uk-UA"/>
        </w:rPr>
        <w:t xml:space="preserve"> </w:t>
      </w:r>
      <w:r>
        <w:rPr>
          <w:rStyle w:val="6"/>
          <w:rFonts w:ascii="Times New Roman" w:hAnsi="Times New Roman" w:cs="Times New Roman"/>
          <w:b w:val="0"/>
          <w:spacing w:val="12"/>
          <w:sz w:val="28"/>
          <w:szCs w:val="28"/>
          <w:lang w:val="uk-UA"/>
        </w:rPr>
        <w:t>22.11.2024р., доц. Фоменко Ю.В.</w:t>
      </w:r>
    </w:p>
    <w:p w14:paraId="7E2437F7">
      <w:pPr>
        <w:pStyle w:val="10"/>
        <w:numPr>
          <w:ilvl w:val="0"/>
          <w:numId w:val="10"/>
        </w:numPr>
        <w:spacing w:line="360" w:lineRule="auto"/>
        <w:ind w:left="426" w:hanging="142"/>
        <w:jc w:val="both"/>
        <w:rPr>
          <w:rFonts w:ascii="Times New Roman" w:hAnsi="Times New Roman" w:cs="Times New Roman"/>
          <w:color w:val="auto"/>
          <w:sz w:val="28"/>
          <w:szCs w:val="28"/>
          <w:lang w:val="ru-RU"/>
        </w:rPr>
      </w:pPr>
      <w:r>
        <w:rPr>
          <w:rFonts w:ascii="Times New Roman" w:hAnsi="Times New Roman" w:eastAsia="Times New Roman" w:cs="Times New Roman"/>
          <w:sz w:val="28"/>
          <w:szCs w:val="28"/>
          <w:highlight w:val="white"/>
          <w:lang w:val="ru-RU"/>
        </w:rPr>
        <w:t>Майстерклас «Високоточна ендодонтія»</w:t>
      </w:r>
      <w:r>
        <w:rPr>
          <w:rFonts w:ascii="Times New Roman" w:hAnsi="Times New Roman" w:eastAsia="Times New Roman" w:cs="Times New Roman"/>
          <w:sz w:val="28"/>
          <w:szCs w:val="28"/>
          <w:lang w:val="uk-UA"/>
        </w:rPr>
        <w:t xml:space="preserve"> 31.05-01.06.2025р., доц. Герман С.І.</w:t>
      </w:r>
    </w:p>
    <w:p w14:paraId="466F7E1E">
      <w:pPr>
        <w:pStyle w:val="10"/>
        <w:numPr>
          <w:ilvl w:val="0"/>
          <w:numId w:val="10"/>
        </w:numPr>
        <w:spacing w:line="360" w:lineRule="auto"/>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Доц. Оганезова Г.В. приймала участь у вебінарах цифрового видавництва «Експертус» :</w:t>
      </w:r>
    </w:p>
    <w:p w14:paraId="185D63A9">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1. Зміни в наданні платних послуг: комунікаційна платформа для</w:t>
      </w:r>
    </w:p>
    <w:p w14:paraId="3D65345C">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бухгалтерів ЗОЗ. 10.09.2024.</w:t>
      </w:r>
    </w:p>
    <w:p w14:paraId="4ADBA9C3">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2. Платні послуги по-новому: як підготуватися керівнику ЗОЗ.</w:t>
      </w:r>
    </w:p>
    <w:p w14:paraId="7DADDA49">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26.09.2024.</w:t>
      </w:r>
    </w:p>
    <w:p w14:paraId="123C1E88">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3. Як побудувати систему управління якістю медичної допомоги.</w:t>
      </w:r>
    </w:p>
    <w:p w14:paraId="56CADFD4">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03.10.2024.</w:t>
      </w:r>
    </w:p>
    <w:p w14:paraId="5455ABCD">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4. Облікова політика в умовах воєнного стану. 19.12.2024.</w:t>
      </w:r>
    </w:p>
    <w:p w14:paraId="4CDE5F01">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5. Нові підходи до надання платних послуг: важливі аспекти для</w:t>
      </w:r>
    </w:p>
    <w:p w14:paraId="1970274E">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керівника ЗОЗ. 11.12.2024.</w:t>
      </w:r>
    </w:p>
    <w:p w14:paraId="2DEDA9B5">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6. Управління організаційними змінами в закладі охорони здоров’я:</w:t>
      </w:r>
    </w:p>
    <w:p w14:paraId="5951662E">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практичні аспекти. 16.01.2025.</w:t>
      </w:r>
    </w:p>
    <w:p w14:paraId="6A50C44F">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7. Фінансова звітність – 2024: тонкощі складання. 21.01.2025.</w:t>
      </w:r>
    </w:p>
    <w:p w14:paraId="67301FEE">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8. Декларація з податку на прибуток: подаємо за результатами 2024 року.</w:t>
      </w:r>
    </w:p>
    <w:p w14:paraId="6A35658A">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11.02.2025.</w:t>
      </w:r>
    </w:p>
    <w:p w14:paraId="543AFD42">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9. Зміни в ліцензійних умовах щодо актуалізації даних у МОЗ.</w:t>
      </w:r>
    </w:p>
    <w:p w14:paraId="0A996A70">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04.03.2025.</w:t>
      </w:r>
    </w:p>
    <w:p w14:paraId="1BF76CF0">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10. Господарський кодекс скасували: наслідки для медичних</w:t>
      </w:r>
    </w:p>
    <w:p w14:paraId="6837625C">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підприємств. 05.03.2025.</w:t>
      </w:r>
    </w:p>
    <w:p w14:paraId="48151834">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11. Як дотримати вимог законодавства під час надання платних</w:t>
      </w:r>
    </w:p>
    <w:p w14:paraId="01CE3E68">
      <w:pPr>
        <w:pStyle w:val="10"/>
        <w:spacing w:line="360" w:lineRule="auto"/>
        <w:ind w:left="1070"/>
        <w:jc w:val="both"/>
        <w:rPr>
          <w:rStyle w:val="6"/>
          <w:rFonts w:ascii="Times New Roman" w:hAnsi="Times New Roman" w:cs="Times New Roman"/>
          <w:b w:val="0"/>
          <w:bCs w:val="0"/>
          <w:color w:val="auto"/>
          <w:sz w:val="28"/>
          <w:szCs w:val="28"/>
          <w:lang w:val="ru-RU"/>
        </w:rPr>
      </w:pPr>
      <w:r>
        <w:rPr>
          <w:rStyle w:val="6"/>
          <w:rFonts w:ascii="Times New Roman" w:hAnsi="Times New Roman" w:cs="Times New Roman"/>
          <w:b w:val="0"/>
          <w:bCs w:val="0"/>
          <w:color w:val="auto"/>
          <w:sz w:val="28"/>
          <w:szCs w:val="28"/>
          <w:lang w:val="ru-RU"/>
        </w:rPr>
        <w:t>медичних послуг. 27.03.2025.</w:t>
      </w:r>
    </w:p>
    <w:p w14:paraId="441134CE">
      <w:pPr>
        <w:pStyle w:val="10"/>
        <w:spacing w:line="360" w:lineRule="auto"/>
        <w:jc w:val="both"/>
        <w:rPr>
          <w:rFonts w:ascii="Times New Roman" w:hAnsi="Times New Roman" w:cs="Times New Roman"/>
          <w:sz w:val="28"/>
          <w:szCs w:val="28"/>
          <w:lang w:val="ru-RU"/>
        </w:rPr>
      </w:pPr>
      <w:r>
        <w:rPr>
          <w:rFonts w:ascii="Times New Roman" w:hAnsi="Times New Roman" w:cs="Times New Roman"/>
          <w:b/>
          <w:bCs/>
          <w:sz w:val="28"/>
          <w:szCs w:val="28"/>
          <w:lang w:val="uk-UA"/>
        </w:rPr>
        <w:t xml:space="preserve">Кафедрою підписані угоди про співпрацю з наступними клінічними установами: </w:t>
      </w:r>
    </w:p>
    <w:p w14:paraId="18DB3A0D">
      <w:pPr>
        <w:pStyle w:val="10"/>
        <w:numPr>
          <w:ilvl w:val="0"/>
          <w:numId w:val="11"/>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Договір з КНП ХОР “Обласна клінічна лікарня”,</w:t>
      </w:r>
    </w:p>
    <w:p w14:paraId="4B4E9093">
      <w:pPr>
        <w:pStyle w:val="10"/>
        <w:numPr>
          <w:ilvl w:val="0"/>
          <w:numId w:val="11"/>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Договір з  КНП ХОР “Обласна стоматологічна поліклініка”,</w:t>
      </w:r>
    </w:p>
    <w:p w14:paraId="68172E04">
      <w:pPr>
        <w:pStyle w:val="10"/>
        <w:numPr>
          <w:ilvl w:val="0"/>
          <w:numId w:val="11"/>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Договір КНП “Міська стоматологічна поліклініка № 1” ХМР,</w:t>
      </w:r>
    </w:p>
    <w:p w14:paraId="074B5F64">
      <w:pPr>
        <w:pStyle w:val="10"/>
        <w:numPr>
          <w:ilvl w:val="0"/>
          <w:numId w:val="11"/>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Договори з  Приватними стоматологічними клініками Mamont, ПП «Незабудка».</w:t>
      </w:r>
    </w:p>
    <w:p w14:paraId="5F1B7484">
      <w:pPr>
        <w:pStyle w:val="10"/>
        <w:numPr>
          <w:ilvl w:val="0"/>
          <w:numId w:val="11"/>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Договір з  Приватною стоматологічною клінікою BodnarClinic.</w:t>
      </w:r>
    </w:p>
    <w:p w14:paraId="11D346ED">
      <w:pPr>
        <w:pStyle w:val="10"/>
        <w:numPr>
          <w:ilvl w:val="0"/>
          <w:numId w:val="11"/>
        </w:numPr>
        <w:spacing w:line="360" w:lineRule="auto"/>
        <w:jc w:val="both"/>
        <w:rPr>
          <w:rFonts w:ascii="Times New Roman" w:hAnsi="Times New Roman" w:cs="Times New Roman"/>
          <w:b/>
          <w:bCs/>
          <w:sz w:val="28"/>
          <w:szCs w:val="28"/>
          <w:lang w:val="ru-RU"/>
        </w:rPr>
      </w:pPr>
      <w:r>
        <w:rPr>
          <w:rFonts w:ascii="Times New Roman" w:hAnsi="Times New Roman" w:cs="Times New Roman"/>
          <w:sz w:val="28"/>
          <w:szCs w:val="28"/>
          <w:lang w:val="uk-UA"/>
        </w:rPr>
        <w:t>Договір з  Медико-санітарною частиною ОАО «ХТЗ».</w:t>
      </w:r>
    </w:p>
    <w:p w14:paraId="073039A7">
      <w:pPr>
        <w:pStyle w:val="10"/>
        <w:numPr>
          <w:ilvl w:val="0"/>
          <w:numId w:val="11"/>
        </w:numPr>
        <w:spacing w:line="360" w:lineRule="auto"/>
        <w:jc w:val="both"/>
        <w:rPr>
          <w:rFonts w:ascii="Times New Roman" w:hAnsi="Times New Roman" w:cs="Times New Roman"/>
          <w:color w:val="auto"/>
          <w:sz w:val="28"/>
          <w:szCs w:val="28"/>
          <w:lang w:val="ru-RU"/>
        </w:rPr>
      </w:pPr>
      <w:r>
        <w:rPr>
          <w:rFonts w:ascii="Times New Roman" w:hAnsi="Times New Roman" w:cs="Times New Roman"/>
          <w:sz w:val="28"/>
          <w:szCs w:val="28"/>
          <w:lang w:val="uk-UA"/>
        </w:rPr>
        <w:t xml:space="preserve">Договір з  </w:t>
      </w:r>
      <w:r>
        <w:rPr>
          <w:rFonts w:ascii="Times New Roman" w:hAnsi="Times New Roman" w:cs="Times New Roman"/>
          <w:color w:val="auto"/>
          <w:sz w:val="28"/>
          <w:szCs w:val="28"/>
          <w:lang w:val="uk-UA"/>
        </w:rPr>
        <w:t>КНП МКЛ №30 ХМР.</w:t>
      </w:r>
    </w:p>
    <w:p w14:paraId="3630FAD2">
      <w:pPr>
        <w:pStyle w:val="10"/>
        <w:numPr>
          <w:ilvl w:val="0"/>
          <w:numId w:val="11"/>
        </w:numPr>
        <w:spacing w:line="360" w:lineRule="auto"/>
        <w:jc w:val="both"/>
        <w:rPr>
          <w:rFonts w:ascii="Times New Roman" w:hAnsi="Times New Roman" w:cs="Times New Roman"/>
          <w:color w:val="auto"/>
          <w:sz w:val="28"/>
          <w:szCs w:val="28"/>
          <w:lang w:val="ru-RU"/>
        </w:rPr>
      </w:pPr>
      <w:r>
        <w:rPr>
          <w:rFonts w:ascii="Times New Roman" w:hAnsi="Times New Roman" w:cs="Times New Roman"/>
          <w:sz w:val="28"/>
          <w:szCs w:val="28"/>
          <w:lang w:val="uk-UA"/>
        </w:rPr>
        <w:t xml:space="preserve">Договір з  </w:t>
      </w:r>
      <w:r>
        <w:rPr>
          <w:rFonts w:ascii="Times New Roman" w:hAnsi="Times New Roman" w:cs="Times New Roman"/>
          <w:color w:val="auto"/>
          <w:sz w:val="28"/>
          <w:szCs w:val="28"/>
          <w:lang w:val="uk-UA"/>
        </w:rPr>
        <w:t>Клініка Солонько Сов’як</w:t>
      </w:r>
    </w:p>
    <w:p w14:paraId="48086B8A">
      <w:pPr>
        <w:pStyle w:val="10"/>
        <w:numPr>
          <w:ilvl w:val="0"/>
          <w:numId w:val="11"/>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Договір з  КНП “Міська стоматологічна поліклініка № 3” ХМР.</w:t>
      </w:r>
    </w:p>
    <w:p w14:paraId="43134C5C">
      <w:pPr>
        <w:pStyle w:val="10"/>
        <w:numPr>
          <w:ilvl w:val="0"/>
          <w:numId w:val="11"/>
        </w:numPr>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 xml:space="preserve">Меморандум з  компанією </w:t>
      </w:r>
      <w:r>
        <w:rPr>
          <w:rFonts w:ascii="Times New Roman" w:hAnsi="Times New Roman" w:cs="Times New Roman"/>
          <w:color w:val="auto"/>
          <w:sz w:val="28"/>
          <w:szCs w:val="28"/>
        </w:rPr>
        <w:t>GS</w:t>
      </w:r>
      <w:r>
        <w:rPr>
          <w:rFonts w:ascii="Times New Roman" w:hAnsi="Times New Roman" w:cs="Times New Roman"/>
          <w:color w:val="auto"/>
          <w:sz w:val="28"/>
          <w:szCs w:val="28"/>
          <w:lang w:val="ru-RU"/>
        </w:rPr>
        <w:t xml:space="preserve"> </w:t>
      </w:r>
      <w:r>
        <w:rPr>
          <w:rFonts w:ascii="Times New Roman" w:hAnsi="Times New Roman" w:cs="Times New Roman"/>
          <w:color w:val="auto"/>
          <w:sz w:val="28"/>
          <w:szCs w:val="28"/>
        </w:rPr>
        <w:t>Europe</w:t>
      </w:r>
      <w:r>
        <w:rPr>
          <w:rFonts w:ascii="Times New Roman" w:hAnsi="Times New Roman" w:cs="Times New Roman"/>
          <w:color w:val="auto"/>
          <w:sz w:val="28"/>
          <w:szCs w:val="28"/>
          <w:lang w:val="ru-RU"/>
        </w:rPr>
        <w:t xml:space="preserve"> </w:t>
      </w:r>
      <w:r>
        <w:rPr>
          <w:rFonts w:ascii="Times New Roman" w:hAnsi="Times New Roman" w:cs="Times New Roman"/>
          <w:color w:val="auto"/>
          <w:sz w:val="28"/>
          <w:szCs w:val="28"/>
        </w:rPr>
        <w:t>N</w:t>
      </w:r>
      <w:r>
        <w:rPr>
          <w:rFonts w:ascii="Times New Roman" w:hAnsi="Times New Roman" w:cs="Times New Roman"/>
          <w:color w:val="auto"/>
          <w:sz w:val="28"/>
          <w:szCs w:val="28"/>
          <w:lang w:val="ru-RU"/>
        </w:rPr>
        <w:t>.</w:t>
      </w:r>
      <w:r>
        <w:rPr>
          <w:rFonts w:ascii="Times New Roman" w:hAnsi="Times New Roman" w:cs="Times New Roman"/>
          <w:color w:val="auto"/>
          <w:sz w:val="28"/>
          <w:szCs w:val="28"/>
        </w:rPr>
        <w:t>V</w:t>
      </w:r>
      <w:r>
        <w:rPr>
          <w:rFonts w:ascii="Times New Roman" w:hAnsi="Times New Roman" w:cs="Times New Roman"/>
          <w:color w:val="auto"/>
          <w:sz w:val="28"/>
          <w:szCs w:val="28"/>
          <w:lang w:val="ru-RU"/>
        </w:rPr>
        <w:t>.</w:t>
      </w:r>
    </w:p>
    <w:p w14:paraId="452125ED">
      <w:pPr>
        <w:pStyle w:val="10"/>
        <w:numPr>
          <w:ilvl w:val="0"/>
          <w:numId w:val="11"/>
        </w:numPr>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Договір з  КНП «Шосткінська стоматологічна поліклініка» ШМР.</w:t>
      </w:r>
    </w:p>
    <w:p w14:paraId="59283554">
      <w:pPr>
        <w:pStyle w:val="10"/>
        <w:numPr>
          <w:ilvl w:val="0"/>
          <w:numId w:val="11"/>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Договір з КНП “Міська стоматологічна поліклініка № 4” ХМР,</w:t>
      </w:r>
    </w:p>
    <w:p w14:paraId="4A49BA77">
      <w:pPr>
        <w:pStyle w:val="10"/>
        <w:numPr>
          <w:ilvl w:val="0"/>
          <w:numId w:val="11"/>
        </w:numPr>
        <w:spacing w:line="360" w:lineRule="auto"/>
        <w:jc w:val="both"/>
        <w:rPr>
          <w:rFonts w:ascii="Times New Roman" w:hAnsi="Times New Roman" w:cs="Times New Roman"/>
          <w:color w:val="auto"/>
          <w:sz w:val="28"/>
          <w:szCs w:val="28"/>
          <w:lang w:val="ru-RU"/>
        </w:rPr>
      </w:pPr>
      <w:r>
        <w:rPr>
          <w:rFonts w:ascii="Times New Roman" w:hAnsi="Times New Roman" w:cs="Times New Roman"/>
          <w:sz w:val="28"/>
          <w:szCs w:val="28"/>
          <w:lang w:val="uk-UA"/>
        </w:rPr>
        <w:t>Договір з ФОП «Фоменко Ю.В.»</w:t>
      </w:r>
    </w:p>
    <w:p w14:paraId="25F02176">
      <w:pPr>
        <w:pStyle w:val="10"/>
        <w:numPr>
          <w:ilvl w:val="0"/>
          <w:numId w:val="11"/>
        </w:numPr>
        <w:spacing w:line="360" w:lineRule="auto"/>
        <w:jc w:val="both"/>
        <w:rPr>
          <w:rFonts w:ascii="Times New Roman" w:hAnsi="Times New Roman" w:cs="Times New Roman"/>
          <w:color w:val="auto"/>
          <w:sz w:val="28"/>
          <w:szCs w:val="28"/>
          <w:lang w:val="ru-RU"/>
        </w:rPr>
      </w:pPr>
      <w:r>
        <w:rPr>
          <w:rFonts w:ascii="Times New Roman" w:hAnsi="Times New Roman" w:cs="Times New Roman"/>
          <w:sz w:val="28"/>
          <w:szCs w:val="28"/>
          <w:lang w:val="uk-UA"/>
        </w:rPr>
        <w:t>Договір з ТОВ «Віола Медтехніка »</w:t>
      </w:r>
    </w:p>
    <w:p w14:paraId="57FAD3D9">
      <w:pPr>
        <w:pStyle w:val="10"/>
        <w:numPr>
          <w:ilvl w:val="0"/>
          <w:numId w:val="11"/>
        </w:numPr>
        <w:spacing w:line="360" w:lineRule="auto"/>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Меморандум з КЗОЗ «Харківський обласний медичний фаховий коледж» ХОР.</w:t>
      </w:r>
    </w:p>
    <w:p w14:paraId="6116A131">
      <w:pPr>
        <w:pStyle w:val="10"/>
        <w:numPr>
          <w:ilvl w:val="0"/>
          <w:numId w:val="11"/>
        </w:numPr>
        <w:spacing w:line="360" w:lineRule="auto"/>
        <w:jc w:val="both"/>
        <w:rPr>
          <w:rFonts w:ascii="Times New Roman" w:hAnsi="Times New Roman" w:cs="Times New Roman"/>
          <w:color w:val="auto"/>
          <w:sz w:val="28"/>
          <w:szCs w:val="28"/>
          <w:lang w:val="ru-RU"/>
        </w:rPr>
      </w:pPr>
      <w:r>
        <w:rPr>
          <w:rFonts w:ascii="Times New Roman" w:hAnsi="Times New Roman" w:cs="Times New Roman"/>
          <w:sz w:val="28"/>
          <w:szCs w:val="28"/>
          <w:lang w:val="uk-UA"/>
        </w:rPr>
        <w:t>Договір з</w:t>
      </w:r>
      <w:r>
        <w:rPr>
          <w:rFonts w:ascii="Times New Roman" w:hAnsi="Times New Roman" w:cs="Times New Roman"/>
          <w:color w:val="auto"/>
          <w:sz w:val="28"/>
          <w:szCs w:val="28"/>
          <w:lang w:val="ru-RU"/>
        </w:rPr>
        <w:t xml:space="preserve"> ТОВ «СІЛК- 2016».</w:t>
      </w:r>
    </w:p>
    <w:p w14:paraId="56485BBD">
      <w:pPr>
        <w:pStyle w:val="10"/>
        <w:spacing w:line="360" w:lineRule="auto"/>
        <w:ind w:left="720"/>
        <w:jc w:val="both"/>
        <w:rPr>
          <w:rFonts w:ascii="Times New Roman" w:hAnsi="Times New Roman" w:cs="Times New Roman"/>
          <w:b/>
          <w:bCs/>
          <w:sz w:val="28"/>
          <w:szCs w:val="28"/>
          <w:lang w:val="ru-RU"/>
        </w:rPr>
      </w:pPr>
    </w:p>
    <w:p w14:paraId="47A005DF">
      <w:pPr>
        <w:pStyle w:val="10"/>
        <w:spacing w:line="360" w:lineRule="auto"/>
        <w:jc w:val="both"/>
        <w:rPr>
          <w:rFonts w:ascii="Times New Roman" w:hAnsi="Times New Roman" w:cs="Times New Roman"/>
          <w:bCs/>
          <w:sz w:val="28"/>
          <w:szCs w:val="28"/>
          <w:lang w:val="ru-RU"/>
        </w:rPr>
      </w:pPr>
      <w:r>
        <w:rPr>
          <w:rFonts w:ascii="Times New Roman" w:hAnsi="Times New Roman" w:cs="Times New Roman"/>
          <w:bCs/>
          <w:sz w:val="28"/>
          <w:szCs w:val="28"/>
          <w:lang w:val="uk-UA"/>
        </w:rPr>
        <w:t>На базі кафедри стоматології в стоматологічному відділенні обласної клінічної лікарні м. Харкова створений та забезпечений сучасним аналоговим та цифровим обладнанням клінічний клас.</w:t>
      </w:r>
    </w:p>
    <w:p w14:paraId="2EA9202F">
      <w:pPr>
        <w:pStyle w:val="10"/>
        <w:spacing w:line="360" w:lineRule="auto"/>
        <w:jc w:val="both"/>
        <w:rPr>
          <w:rFonts w:ascii="Times New Roman" w:hAnsi="Times New Roman" w:cs="Times New Roman"/>
          <w:bCs/>
          <w:sz w:val="28"/>
          <w:szCs w:val="28"/>
          <w:lang w:val="ru-RU"/>
        </w:rPr>
      </w:pPr>
      <w:r>
        <w:rPr>
          <w:rFonts w:ascii="Times New Roman" w:hAnsi="Times New Roman" w:cs="Times New Roman"/>
          <w:bCs/>
          <w:sz w:val="28"/>
          <w:szCs w:val="28"/>
          <w:lang w:val="uk-UA"/>
        </w:rPr>
        <w:t>На базі симуляційного центру медичного факультету створено сучасний стоматологічний фантомний клас.</w:t>
      </w:r>
    </w:p>
    <w:p w14:paraId="132EE516">
      <w:pPr>
        <w:spacing w:after="0" w:line="360" w:lineRule="auto"/>
        <w:jc w:val="both"/>
        <w:rPr>
          <w:rFonts w:ascii="Times New Roman" w:hAnsi="Times New Roman" w:cs="Times New Roman"/>
          <w:sz w:val="28"/>
          <w:szCs w:val="28"/>
          <w:lang w:val="uk-UA"/>
        </w:rPr>
      </w:pPr>
    </w:p>
    <w:p w14:paraId="56DC73E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Завідувач кафедри стоматології</w:t>
      </w:r>
    </w:p>
    <w:p w14:paraId="221411A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медичного факультету</w:t>
      </w:r>
    </w:p>
    <w:p w14:paraId="6E5DE95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ХНУ імені В.Н. Каразіна  </w:t>
      </w:r>
    </w:p>
    <w:p w14:paraId="26DCCD59">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д.мед.н., професор                                                                    Андрій НІКОНОВ</w:t>
      </w:r>
    </w:p>
    <w:sectPr>
      <w:pgSz w:w="12240" w:h="15840"/>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Courier New">
    <w:panose1 w:val="02070309020205020404"/>
    <w:charset w:val="CC"/>
    <w:family w:val="modern"/>
    <w:pitch w:val="default"/>
    <w:sig w:usb0="E0002E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CC"/>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274793"/>
    <w:multiLevelType w:val="multilevel"/>
    <w:tmpl w:val="11274793"/>
    <w:lvl w:ilvl="0" w:tentative="0">
      <w:start w:val="1"/>
      <w:numFmt w:val="bullet"/>
      <w:lvlText w:val=""/>
      <w:lvlJc w:val="left"/>
      <w:pPr>
        <w:tabs>
          <w:tab w:val="left" w:pos="786"/>
        </w:tabs>
        <w:ind w:left="786" w:hanging="360"/>
      </w:pPr>
      <w:rPr>
        <w:rFonts w:hint="default" w:ascii="Wingdings 2" w:hAnsi="Wingdings 2"/>
      </w:rPr>
    </w:lvl>
    <w:lvl w:ilvl="1" w:tentative="0">
      <w:start w:val="1"/>
      <w:numFmt w:val="bullet"/>
      <w:lvlText w:val=""/>
      <w:lvlJc w:val="left"/>
      <w:pPr>
        <w:tabs>
          <w:tab w:val="left" w:pos="1440"/>
        </w:tabs>
        <w:ind w:left="1440" w:hanging="360"/>
      </w:pPr>
      <w:rPr>
        <w:rFonts w:hint="default" w:ascii="Wingdings 2" w:hAnsi="Wingdings 2"/>
      </w:rPr>
    </w:lvl>
    <w:lvl w:ilvl="2" w:tentative="0">
      <w:start w:val="1"/>
      <w:numFmt w:val="bullet"/>
      <w:lvlText w:val=""/>
      <w:lvlJc w:val="left"/>
      <w:pPr>
        <w:tabs>
          <w:tab w:val="left" w:pos="2160"/>
        </w:tabs>
        <w:ind w:left="2160" w:hanging="360"/>
      </w:pPr>
      <w:rPr>
        <w:rFonts w:hint="default" w:ascii="Wingdings 2" w:hAnsi="Wingdings 2"/>
      </w:rPr>
    </w:lvl>
    <w:lvl w:ilvl="3" w:tentative="0">
      <w:start w:val="1"/>
      <w:numFmt w:val="bullet"/>
      <w:lvlText w:val=""/>
      <w:lvlJc w:val="left"/>
      <w:pPr>
        <w:tabs>
          <w:tab w:val="left" w:pos="2880"/>
        </w:tabs>
        <w:ind w:left="2880" w:hanging="360"/>
      </w:pPr>
      <w:rPr>
        <w:rFonts w:hint="default" w:ascii="Wingdings 2" w:hAnsi="Wingdings 2"/>
      </w:rPr>
    </w:lvl>
    <w:lvl w:ilvl="4" w:tentative="0">
      <w:start w:val="1"/>
      <w:numFmt w:val="bullet"/>
      <w:lvlText w:val=""/>
      <w:lvlJc w:val="left"/>
      <w:pPr>
        <w:tabs>
          <w:tab w:val="left" w:pos="3600"/>
        </w:tabs>
        <w:ind w:left="3600" w:hanging="360"/>
      </w:pPr>
      <w:rPr>
        <w:rFonts w:hint="default" w:ascii="Wingdings 2" w:hAnsi="Wingdings 2"/>
      </w:rPr>
    </w:lvl>
    <w:lvl w:ilvl="5" w:tentative="0">
      <w:start w:val="1"/>
      <w:numFmt w:val="bullet"/>
      <w:lvlText w:val=""/>
      <w:lvlJc w:val="left"/>
      <w:pPr>
        <w:tabs>
          <w:tab w:val="left" w:pos="4320"/>
        </w:tabs>
        <w:ind w:left="4320" w:hanging="360"/>
      </w:pPr>
      <w:rPr>
        <w:rFonts w:hint="default" w:ascii="Wingdings 2" w:hAnsi="Wingdings 2"/>
      </w:rPr>
    </w:lvl>
    <w:lvl w:ilvl="6" w:tentative="0">
      <w:start w:val="1"/>
      <w:numFmt w:val="bullet"/>
      <w:lvlText w:val=""/>
      <w:lvlJc w:val="left"/>
      <w:pPr>
        <w:tabs>
          <w:tab w:val="left" w:pos="5040"/>
        </w:tabs>
        <w:ind w:left="5040" w:hanging="360"/>
      </w:pPr>
      <w:rPr>
        <w:rFonts w:hint="default" w:ascii="Wingdings 2" w:hAnsi="Wingdings 2"/>
      </w:rPr>
    </w:lvl>
    <w:lvl w:ilvl="7" w:tentative="0">
      <w:start w:val="1"/>
      <w:numFmt w:val="bullet"/>
      <w:lvlText w:val=""/>
      <w:lvlJc w:val="left"/>
      <w:pPr>
        <w:tabs>
          <w:tab w:val="left" w:pos="5760"/>
        </w:tabs>
        <w:ind w:left="5760" w:hanging="360"/>
      </w:pPr>
      <w:rPr>
        <w:rFonts w:hint="default" w:ascii="Wingdings 2" w:hAnsi="Wingdings 2"/>
      </w:rPr>
    </w:lvl>
    <w:lvl w:ilvl="8" w:tentative="0">
      <w:start w:val="1"/>
      <w:numFmt w:val="bullet"/>
      <w:lvlText w:val=""/>
      <w:lvlJc w:val="left"/>
      <w:pPr>
        <w:tabs>
          <w:tab w:val="left" w:pos="6480"/>
        </w:tabs>
        <w:ind w:left="6480" w:hanging="360"/>
      </w:pPr>
      <w:rPr>
        <w:rFonts w:hint="default" w:ascii="Wingdings 2" w:hAnsi="Wingdings 2"/>
      </w:rPr>
    </w:lvl>
  </w:abstractNum>
  <w:abstractNum w:abstractNumId="1">
    <w:nsid w:val="30904B26"/>
    <w:multiLevelType w:val="multilevel"/>
    <w:tmpl w:val="30904B26"/>
    <w:lvl w:ilvl="0" w:tentative="0">
      <w:start w:val="1"/>
      <w:numFmt w:val="bullet"/>
      <w:lvlText w:val=""/>
      <w:lvlJc w:val="left"/>
      <w:pPr>
        <w:tabs>
          <w:tab w:val="left" w:pos="720"/>
        </w:tabs>
        <w:ind w:left="720" w:hanging="360"/>
      </w:pPr>
      <w:rPr>
        <w:rFonts w:hint="default" w:ascii="Wingdings 2" w:hAnsi="Wingdings 2"/>
      </w:rPr>
    </w:lvl>
    <w:lvl w:ilvl="1" w:tentative="0">
      <w:start w:val="1"/>
      <w:numFmt w:val="bullet"/>
      <w:lvlText w:val=""/>
      <w:lvlJc w:val="left"/>
      <w:pPr>
        <w:tabs>
          <w:tab w:val="left" w:pos="1440"/>
        </w:tabs>
        <w:ind w:left="1440" w:hanging="360"/>
      </w:pPr>
      <w:rPr>
        <w:rFonts w:hint="default" w:ascii="Wingdings 2" w:hAnsi="Wingdings 2"/>
      </w:rPr>
    </w:lvl>
    <w:lvl w:ilvl="2" w:tentative="0">
      <w:start w:val="1"/>
      <w:numFmt w:val="bullet"/>
      <w:lvlText w:val=""/>
      <w:lvlJc w:val="left"/>
      <w:pPr>
        <w:tabs>
          <w:tab w:val="left" w:pos="2160"/>
        </w:tabs>
        <w:ind w:left="2160" w:hanging="360"/>
      </w:pPr>
      <w:rPr>
        <w:rFonts w:hint="default" w:ascii="Wingdings 2" w:hAnsi="Wingdings 2"/>
      </w:rPr>
    </w:lvl>
    <w:lvl w:ilvl="3" w:tentative="0">
      <w:start w:val="1"/>
      <w:numFmt w:val="bullet"/>
      <w:lvlText w:val=""/>
      <w:lvlJc w:val="left"/>
      <w:pPr>
        <w:tabs>
          <w:tab w:val="left" w:pos="2880"/>
        </w:tabs>
        <w:ind w:left="2880" w:hanging="360"/>
      </w:pPr>
      <w:rPr>
        <w:rFonts w:hint="default" w:ascii="Wingdings 2" w:hAnsi="Wingdings 2"/>
      </w:rPr>
    </w:lvl>
    <w:lvl w:ilvl="4" w:tentative="0">
      <w:start w:val="1"/>
      <w:numFmt w:val="bullet"/>
      <w:lvlText w:val=""/>
      <w:lvlJc w:val="left"/>
      <w:pPr>
        <w:tabs>
          <w:tab w:val="left" w:pos="3600"/>
        </w:tabs>
        <w:ind w:left="3600" w:hanging="360"/>
      </w:pPr>
      <w:rPr>
        <w:rFonts w:hint="default" w:ascii="Wingdings 2" w:hAnsi="Wingdings 2"/>
      </w:rPr>
    </w:lvl>
    <w:lvl w:ilvl="5" w:tentative="0">
      <w:start w:val="1"/>
      <w:numFmt w:val="bullet"/>
      <w:lvlText w:val=""/>
      <w:lvlJc w:val="left"/>
      <w:pPr>
        <w:tabs>
          <w:tab w:val="left" w:pos="4320"/>
        </w:tabs>
        <w:ind w:left="4320" w:hanging="360"/>
      </w:pPr>
      <w:rPr>
        <w:rFonts w:hint="default" w:ascii="Wingdings 2" w:hAnsi="Wingdings 2"/>
      </w:rPr>
    </w:lvl>
    <w:lvl w:ilvl="6" w:tentative="0">
      <w:start w:val="1"/>
      <w:numFmt w:val="bullet"/>
      <w:lvlText w:val=""/>
      <w:lvlJc w:val="left"/>
      <w:pPr>
        <w:tabs>
          <w:tab w:val="left" w:pos="5040"/>
        </w:tabs>
        <w:ind w:left="5040" w:hanging="360"/>
      </w:pPr>
      <w:rPr>
        <w:rFonts w:hint="default" w:ascii="Wingdings 2" w:hAnsi="Wingdings 2"/>
      </w:rPr>
    </w:lvl>
    <w:lvl w:ilvl="7" w:tentative="0">
      <w:start w:val="1"/>
      <w:numFmt w:val="bullet"/>
      <w:lvlText w:val=""/>
      <w:lvlJc w:val="left"/>
      <w:pPr>
        <w:tabs>
          <w:tab w:val="left" w:pos="5760"/>
        </w:tabs>
        <w:ind w:left="5760" w:hanging="360"/>
      </w:pPr>
      <w:rPr>
        <w:rFonts w:hint="default" w:ascii="Wingdings 2" w:hAnsi="Wingdings 2"/>
      </w:rPr>
    </w:lvl>
    <w:lvl w:ilvl="8" w:tentative="0">
      <w:start w:val="1"/>
      <w:numFmt w:val="bullet"/>
      <w:lvlText w:val=""/>
      <w:lvlJc w:val="left"/>
      <w:pPr>
        <w:tabs>
          <w:tab w:val="left" w:pos="6480"/>
        </w:tabs>
        <w:ind w:left="6480" w:hanging="360"/>
      </w:pPr>
      <w:rPr>
        <w:rFonts w:hint="default" w:ascii="Wingdings 2" w:hAnsi="Wingdings 2"/>
      </w:rPr>
    </w:lvl>
  </w:abstractNum>
  <w:abstractNum w:abstractNumId="2">
    <w:nsid w:val="3CD33449"/>
    <w:multiLevelType w:val="multilevel"/>
    <w:tmpl w:val="3CD33449"/>
    <w:lvl w:ilvl="0" w:tentative="0">
      <w:start w:val="1"/>
      <w:numFmt w:val="bullet"/>
      <w:lvlText w:val=""/>
      <w:lvlJc w:val="left"/>
      <w:pPr>
        <w:tabs>
          <w:tab w:val="left" w:pos="720"/>
        </w:tabs>
        <w:ind w:left="720" w:hanging="360"/>
      </w:pPr>
      <w:rPr>
        <w:rFonts w:hint="default" w:ascii="Wingdings 2" w:hAnsi="Wingdings 2"/>
      </w:rPr>
    </w:lvl>
    <w:lvl w:ilvl="1" w:tentative="0">
      <w:start w:val="1"/>
      <w:numFmt w:val="bullet"/>
      <w:lvlText w:val=""/>
      <w:lvlJc w:val="left"/>
      <w:pPr>
        <w:tabs>
          <w:tab w:val="left" w:pos="1440"/>
        </w:tabs>
        <w:ind w:left="1440" w:hanging="360"/>
      </w:pPr>
      <w:rPr>
        <w:rFonts w:hint="default" w:ascii="Wingdings 2" w:hAnsi="Wingdings 2"/>
      </w:rPr>
    </w:lvl>
    <w:lvl w:ilvl="2" w:tentative="0">
      <w:start w:val="1"/>
      <w:numFmt w:val="bullet"/>
      <w:lvlText w:val=""/>
      <w:lvlJc w:val="left"/>
      <w:pPr>
        <w:tabs>
          <w:tab w:val="left" w:pos="2160"/>
        </w:tabs>
        <w:ind w:left="2160" w:hanging="360"/>
      </w:pPr>
      <w:rPr>
        <w:rFonts w:hint="default" w:ascii="Wingdings 2" w:hAnsi="Wingdings 2"/>
      </w:rPr>
    </w:lvl>
    <w:lvl w:ilvl="3" w:tentative="0">
      <w:start w:val="1"/>
      <w:numFmt w:val="bullet"/>
      <w:lvlText w:val=""/>
      <w:lvlJc w:val="left"/>
      <w:pPr>
        <w:tabs>
          <w:tab w:val="left" w:pos="2880"/>
        </w:tabs>
        <w:ind w:left="2880" w:hanging="360"/>
      </w:pPr>
      <w:rPr>
        <w:rFonts w:hint="default" w:ascii="Wingdings 2" w:hAnsi="Wingdings 2"/>
      </w:rPr>
    </w:lvl>
    <w:lvl w:ilvl="4" w:tentative="0">
      <w:start w:val="1"/>
      <w:numFmt w:val="bullet"/>
      <w:lvlText w:val=""/>
      <w:lvlJc w:val="left"/>
      <w:pPr>
        <w:tabs>
          <w:tab w:val="left" w:pos="3600"/>
        </w:tabs>
        <w:ind w:left="3600" w:hanging="360"/>
      </w:pPr>
      <w:rPr>
        <w:rFonts w:hint="default" w:ascii="Wingdings 2" w:hAnsi="Wingdings 2"/>
      </w:rPr>
    </w:lvl>
    <w:lvl w:ilvl="5" w:tentative="0">
      <w:start w:val="1"/>
      <w:numFmt w:val="bullet"/>
      <w:lvlText w:val=""/>
      <w:lvlJc w:val="left"/>
      <w:pPr>
        <w:tabs>
          <w:tab w:val="left" w:pos="4320"/>
        </w:tabs>
        <w:ind w:left="4320" w:hanging="360"/>
      </w:pPr>
      <w:rPr>
        <w:rFonts w:hint="default" w:ascii="Wingdings 2" w:hAnsi="Wingdings 2"/>
      </w:rPr>
    </w:lvl>
    <w:lvl w:ilvl="6" w:tentative="0">
      <w:start w:val="1"/>
      <w:numFmt w:val="bullet"/>
      <w:lvlText w:val=""/>
      <w:lvlJc w:val="left"/>
      <w:pPr>
        <w:tabs>
          <w:tab w:val="left" w:pos="5040"/>
        </w:tabs>
        <w:ind w:left="5040" w:hanging="360"/>
      </w:pPr>
      <w:rPr>
        <w:rFonts w:hint="default" w:ascii="Wingdings 2" w:hAnsi="Wingdings 2"/>
      </w:rPr>
    </w:lvl>
    <w:lvl w:ilvl="7" w:tentative="0">
      <w:start w:val="1"/>
      <w:numFmt w:val="bullet"/>
      <w:lvlText w:val=""/>
      <w:lvlJc w:val="left"/>
      <w:pPr>
        <w:tabs>
          <w:tab w:val="left" w:pos="5760"/>
        </w:tabs>
        <w:ind w:left="5760" w:hanging="360"/>
      </w:pPr>
      <w:rPr>
        <w:rFonts w:hint="default" w:ascii="Wingdings 2" w:hAnsi="Wingdings 2"/>
      </w:rPr>
    </w:lvl>
    <w:lvl w:ilvl="8" w:tentative="0">
      <w:start w:val="1"/>
      <w:numFmt w:val="bullet"/>
      <w:lvlText w:val=""/>
      <w:lvlJc w:val="left"/>
      <w:pPr>
        <w:tabs>
          <w:tab w:val="left" w:pos="6480"/>
        </w:tabs>
        <w:ind w:left="6480" w:hanging="360"/>
      </w:pPr>
      <w:rPr>
        <w:rFonts w:hint="default" w:ascii="Wingdings 2" w:hAnsi="Wingdings 2"/>
      </w:rPr>
    </w:lvl>
  </w:abstractNum>
  <w:abstractNum w:abstractNumId="3">
    <w:nsid w:val="434B47EF"/>
    <w:multiLevelType w:val="multilevel"/>
    <w:tmpl w:val="434B47EF"/>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4A05635C"/>
    <w:multiLevelType w:val="multilevel"/>
    <w:tmpl w:val="4A05635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559D4087"/>
    <w:multiLevelType w:val="multilevel"/>
    <w:tmpl w:val="559D4087"/>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2" w:hAnsi="Wingdings 2"/>
      </w:rPr>
    </w:lvl>
    <w:lvl w:ilvl="2" w:tentative="0">
      <w:start w:val="1"/>
      <w:numFmt w:val="bullet"/>
      <w:lvlText w:val=""/>
      <w:lvlJc w:val="left"/>
      <w:pPr>
        <w:tabs>
          <w:tab w:val="left" w:pos="2160"/>
        </w:tabs>
        <w:ind w:left="2160" w:hanging="360"/>
      </w:pPr>
      <w:rPr>
        <w:rFonts w:hint="default" w:ascii="Wingdings 2" w:hAnsi="Wingdings 2"/>
      </w:rPr>
    </w:lvl>
    <w:lvl w:ilvl="3" w:tentative="0">
      <w:start w:val="1"/>
      <w:numFmt w:val="bullet"/>
      <w:lvlText w:val=""/>
      <w:lvlJc w:val="left"/>
      <w:pPr>
        <w:tabs>
          <w:tab w:val="left" w:pos="2880"/>
        </w:tabs>
        <w:ind w:left="2880" w:hanging="360"/>
      </w:pPr>
      <w:rPr>
        <w:rFonts w:hint="default" w:ascii="Wingdings 2" w:hAnsi="Wingdings 2"/>
      </w:rPr>
    </w:lvl>
    <w:lvl w:ilvl="4" w:tentative="0">
      <w:start w:val="1"/>
      <w:numFmt w:val="bullet"/>
      <w:lvlText w:val=""/>
      <w:lvlJc w:val="left"/>
      <w:pPr>
        <w:tabs>
          <w:tab w:val="left" w:pos="3600"/>
        </w:tabs>
        <w:ind w:left="3600" w:hanging="360"/>
      </w:pPr>
      <w:rPr>
        <w:rFonts w:hint="default" w:ascii="Wingdings 2" w:hAnsi="Wingdings 2"/>
      </w:rPr>
    </w:lvl>
    <w:lvl w:ilvl="5" w:tentative="0">
      <w:start w:val="1"/>
      <w:numFmt w:val="bullet"/>
      <w:lvlText w:val=""/>
      <w:lvlJc w:val="left"/>
      <w:pPr>
        <w:tabs>
          <w:tab w:val="left" w:pos="4320"/>
        </w:tabs>
        <w:ind w:left="4320" w:hanging="360"/>
      </w:pPr>
      <w:rPr>
        <w:rFonts w:hint="default" w:ascii="Wingdings 2" w:hAnsi="Wingdings 2"/>
      </w:rPr>
    </w:lvl>
    <w:lvl w:ilvl="6" w:tentative="0">
      <w:start w:val="1"/>
      <w:numFmt w:val="bullet"/>
      <w:lvlText w:val=""/>
      <w:lvlJc w:val="left"/>
      <w:pPr>
        <w:tabs>
          <w:tab w:val="left" w:pos="5040"/>
        </w:tabs>
        <w:ind w:left="5040" w:hanging="360"/>
      </w:pPr>
      <w:rPr>
        <w:rFonts w:hint="default" w:ascii="Wingdings 2" w:hAnsi="Wingdings 2"/>
      </w:rPr>
    </w:lvl>
    <w:lvl w:ilvl="7" w:tentative="0">
      <w:start w:val="1"/>
      <w:numFmt w:val="bullet"/>
      <w:lvlText w:val=""/>
      <w:lvlJc w:val="left"/>
      <w:pPr>
        <w:tabs>
          <w:tab w:val="left" w:pos="5760"/>
        </w:tabs>
        <w:ind w:left="5760" w:hanging="360"/>
      </w:pPr>
      <w:rPr>
        <w:rFonts w:hint="default" w:ascii="Wingdings 2" w:hAnsi="Wingdings 2"/>
      </w:rPr>
    </w:lvl>
    <w:lvl w:ilvl="8" w:tentative="0">
      <w:start w:val="1"/>
      <w:numFmt w:val="bullet"/>
      <w:lvlText w:val=""/>
      <w:lvlJc w:val="left"/>
      <w:pPr>
        <w:tabs>
          <w:tab w:val="left" w:pos="6480"/>
        </w:tabs>
        <w:ind w:left="6480" w:hanging="360"/>
      </w:pPr>
      <w:rPr>
        <w:rFonts w:hint="default" w:ascii="Wingdings 2" w:hAnsi="Wingdings 2"/>
      </w:rPr>
    </w:lvl>
  </w:abstractNum>
  <w:abstractNum w:abstractNumId="6">
    <w:nsid w:val="56A70B56"/>
    <w:multiLevelType w:val="multilevel"/>
    <w:tmpl w:val="56A70B56"/>
    <w:lvl w:ilvl="0" w:tentative="0">
      <w:start w:val="1"/>
      <w:numFmt w:val="bullet"/>
      <w:lvlText w:val=""/>
      <w:lvlJc w:val="left"/>
      <w:pPr>
        <w:tabs>
          <w:tab w:val="left" w:pos="720"/>
        </w:tabs>
        <w:ind w:left="720" w:hanging="360"/>
      </w:pPr>
      <w:rPr>
        <w:rFonts w:hint="default" w:ascii="Wingdings 2" w:hAnsi="Wingdings 2"/>
      </w:rPr>
    </w:lvl>
    <w:lvl w:ilvl="1" w:tentative="0">
      <w:start w:val="1"/>
      <w:numFmt w:val="bullet"/>
      <w:lvlText w:val=""/>
      <w:lvlJc w:val="left"/>
      <w:pPr>
        <w:tabs>
          <w:tab w:val="left" w:pos="1440"/>
        </w:tabs>
        <w:ind w:left="1440" w:hanging="360"/>
      </w:pPr>
      <w:rPr>
        <w:rFonts w:hint="default" w:ascii="Wingdings 2" w:hAnsi="Wingdings 2"/>
      </w:rPr>
    </w:lvl>
    <w:lvl w:ilvl="2" w:tentative="0">
      <w:start w:val="1"/>
      <w:numFmt w:val="bullet"/>
      <w:lvlText w:val=""/>
      <w:lvlJc w:val="left"/>
      <w:pPr>
        <w:tabs>
          <w:tab w:val="left" w:pos="2160"/>
        </w:tabs>
        <w:ind w:left="2160" w:hanging="360"/>
      </w:pPr>
      <w:rPr>
        <w:rFonts w:hint="default" w:ascii="Wingdings 2" w:hAnsi="Wingdings 2"/>
      </w:rPr>
    </w:lvl>
    <w:lvl w:ilvl="3" w:tentative="0">
      <w:start w:val="1"/>
      <w:numFmt w:val="bullet"/>
      <w:lvlText w:val=""/>
      <w:lvlJc w:val="left"/>
      <w:pPr>
        <w:tabs>
          <w:tab w:val="left" w:pos="2880"/>
        </w:tabs>
        <w:ind w:left="2880" w:hanging="360"/>
      </w:pPr>
      <w:rPr>
        <w:rFonts w:hint="default" w:ascii="Wingdings 2" w:hAnsi="Wingdings 2"/>
      </w:rPr>
    </w:lvl>
    <w:lvl w:ilvl="4" w:tentative="0">
      <w:start w:val="1"/>
      <w:numFmt w:val="bullet"/>
      <w:lvlText w:val=""/>
      <w:lvlJc w:val="left"/>
      <w:pPr>
        <w:tabs>
          <w:tab w:val="left" w:pos="3600"/>
        </w:tabs>
        <w:ind w:left="3600" w:hanging="360"/>
      </w:pPr>
      <w:rPr>
        <w:rFonts w:hint="default" w:ascii="Wingdings 2" w:hAnsi="Wingdings 2"/>
      </w:rPr>
    </w:lvl>
    <w:lvl w:ilvl="5" w:tentative="0">
      <w:start w:val="1"/>
      <w:numFmt w:val="bullet"/>
      <w:lvlText w:val=""/>
      <w:lvlJc w:val="left"/>
      <w:pPr>
        <w:tabs>
          <w:tab w:val="left" w:pos="4320"/>
        </w:tabs>
        <w:ind w:left="4320" w:hanging="360"/>
      </w:pPr>
      <w:rPr>
        <w:rFonts w:hint="default" w:ascii="Wingdings 2" w:hAnsi="Wingdings 2"/>
      </w:rPr>
    </w:lvl>
    <w:lvl w:ilvl="6" w:tentative="0">
      <w:start w:val="1"/>
      <w:numFmt w:val="bullet"/>
      <w:lvlText w:val=""/>
      <w:lvlJc w:val="left"/>
      <w:pPr>
        <w:tabs>
          <w:tab w:val="left" w:pos="5040"/>
        </w:tabs>
        <w:ind w:left="5040" w:hanging="360"/>
      </w:pPr>
      <w:rPr>
        <w:rFonts w:hint="default" w:ascii="Wingdings 2" w:hAnsi="Wingdings 2"/>
      </w:rPr>
    </w:lvl>
    <w:lvl w:ilvl="7" w:tentative="0">
      <w:start w:val="1"/>
      <w:numFmt w:val="bullet"/>
      <w:lvlText w:val=""/>
      <w:lvlJc w:val="left"/>
      <w:pPr>
        <w:tabs>
          <w:tab w:val="left" w:pos="5760"/>
        </w:tabs>
        <w:ind w:left="5760" w:hanging="360"/>
      </w:pPr>
      <w:rPr>
        <w:rFonts w:hint="default" w:ascii="Wingdings 2" w:hAnsi="Wingdings 2"/>
      </w:rPr>
    </w:lvl>
    <w:lvl w:ilvl="8" w:tentative="0">
      <w:start w:val="1"/>
      <w:numFmt w:val="bullet"/>
      <w:lvlText w:val=""/>
      <w:lvlJc w:val="left"/>
      <w:pPr>
        <w:tabs>
          <w:tab w:val="left" w:pos="6480"/>
        </w:tabs>
        <w:ind w:left="6480" w:hanging="360"/>
      </w:pPr>
      <w:rPr>
        <w:rFonts w:hint="default" w:ascii="Wingdings 2" w:hAnsi="Wingdings 2"/>
      </w:rPr>
    </w:lvl>
  </w:abstractNum>
  <w:abstractNum w:abstractNumId="7">
    <w:nsid w:val="637F4902"/>
    <w:multiLevelType w:val="multilevel"/>
    <w:tmpl w:val="637F4902"/>
    <w:lvl w:ilvl="0" w:tentative="0">
      <w:start w:val="1"/>
      <w:numFmt w:val="bullet"/>
      <w:lvlText w:val=""/>
      <w:lvlJc w:val="left"/>
      <w:pPr>
        <w:tabs>
          <w:tab w:val="left" w:pos="720"/>
        </w:tabs>
        <w:ind w:left="720" w:hanging="360"/>
      </w:pPr>
      <w:rPr>
        <w:rFonts w:hint="default" w:ascii="Wingdings 2" w:hAnsi="Wingdings 2"/>
      </w:rPr>
    </w:lvl>
    <w:lvl w:ilvl="1" w:tentative="0">
      <w:start w:val="1"/>
      <w:numFmt w:val="bullet"/>
      <w:lvlText w:val=""/>
      <w:lvlJc w:val="left"/>
      <w:pPr>
        <w:tabs>
          <w:tab w:val="left" w:pos="1440"/>
        </w:tabs>
        <w:ind w:left="1440" w:hanging="360"/>
      </w:pPr>
      <w:rPr>
        <w:rFonts w:hint="default" w:ascii="Wingdings 2" w:hAnsi="Wingdings 2"/>
      </w:rPr>
    </w:lvl>
    <w:lvl w:ilvl="2" w:tentative="0">
      <w:start w:val="1"/>
      <w:numFmt w:val="bullet"/>
      <w:lvlText w:val=""/>
      <w:lvlJc w:val="left"/>
      <w:pPr>
        <w:tabs>
          <w:tab w:val="left" w:pos="2160"/>
        </w:tabs>
        <w:ind w:left="2160" w:hanging="360"/>
      </w:pPr>
      <w:rPr>
        <w:rFonts w:hint="default" w:ascii="Wingdings 2" w:hAnsi="Wingdings 2"/>
      </w:rPr>
    </w:lvl>
    <w:lvl w:ilvl="3" w:tentative="0">
      <w:start w:val="1"/>
      <w:numFmt w:val="bullet"/>
      <w:lvlText w:val=""/>
      <w:lvlJc w:val="left"/>
      <w:pPr>
        <w:tabs>
          <w:tab w:val="left" w:pos="2880"/>
        </w:tabs>
        <w:ind w:left="2880" w:hanging="360"/>
      </w:pPr>
      <w:rPr>
        <w:rFonts w:hint="default" w:ascii="Wingdings 2" w:hAnsi="Wingdings 2"/>
      </w:rPr>
    </w:lvl>
    <w:lvl w:ilvl="4" w:tentative="0">
      <w:start w:val="1"/>
      <w:numFmt w:val="bullet"/>
      <w:lvlText w:val=""/>
      <w:lvlJc w:val="left"/>
      <w:pPr>
        <w:tabs>
          <w:tab w:val="left" w:pos="3600"/>
        </w:tabs>
        <w:ind w:left="3600" w:hanging="360"/>
      </w:pPr>
      <w:rPr>
        <w:rFonts w:hint="default" w:ascii="Wingdings 2" w:hAnsi="Wingdings 2"/>
      </w:rPr>
    </w:lvl>
    <w:lvl w:ilvl="5" w:tentative="0">
      <w:start w:val="1"/>
      <w:numFmt w:val="bullet"/>
      <w:lvlText w:val=""/>
      <w:lvlJc w:val="left"/>
      <w:pPr>
        <w:tabs>
          <w:tab w:val="left" w:pos="4320"/>
        </w:tabs>
        <w:ind w:left="4320" w:hanging="360"/>
      </w:pPr>
      <w:rPr>
        <w:rFonts w:hint="default" w:ascii="Wingdings 2" w:hAnsi="Wingdings 2"/>
      </w:rPr>
    </w:lvl>
    <w:lvl w:ilvl="6" w:tentative="0">
      <w:start w:val="1"/>
      <w:numFmt w:val="bullet"/>
      <w:lvlText w:val=""/>
      <w:lvlJc w:val="left"/>
      <w:pPr>
        <w:tabs>
          <w:tab w:val="left" w:pos="5040"/>
        </w:tabs>
        <w:ind w:left="5040" w:hanging="360"/>
      </w:pPr>
      <w:rPr>
        <w:rFonts w:hint="default" w:ascii="Wingdings 2" w:hAnsi="Wingdings 2"/>
      </w:rPr>
    </w:lvl>
    <w:lvl w:ilvl="7" w:tentative="0">
      <w:start w:val="1"/>
      <w:numFmt w:val="bullet"/>
      <w:lvlText w:val=""/>
      <w:lvlJc w:val="left"/>
      <w:pPr>
        <w:tabs>
          <w:tab w:val="left" w:pos="5760"/>
        </w:tabs>
        <w:ind w:left="5760" w:hanging="360"/>
      </w:pPr>
      <w:rPr>
        <w:rFonts w:hint="default" w:ascii="Wingdings 2" w:hAnsi="Wingdings 2"/>
      </w:rPr>
    </w:lvl>
    <w:lvl w:ilvl="8" w:tentative="0">
      <w:start w:val="1"/>
      <w:numFmt w:val="bullet"/>
      <w:lvlText w:val=""/>
      <w:lvlJc w:val="left"/>
      <w:pPr>
        <w:tabs>
          <w:tab w:val="left" w:pos="6480"/>
        </w:tabs>
        <w:ind w:left="6480" w:hanging="360"/>
      </w:pPr>
      <w:rPr>
        <w:rFonts w:hint="default" w:ascii="Wingdings 2" w:hAnsi="Wingdings 2"/>
      </w:rPr>
    </w:lvl>
  </w:abstractNum>
  <w:abstractNum w:abstractNumId="8">
    <w:nsid w:val="6AA7672E"/>
    <w:multiLevelType w:val="multilevel"/>
    <w:tmpl w:val="6AA7672E"/>
    <w:lvl w:ilvl="0" w:tentative="0">
      <w:start w:val="1"/>
      <w:numFmt w:val="bullet"/>
      <w:lvlText w:val=""/>
      <w:lvlJc w:val="left"/>
      <w:pPr>
        <w:ind w:left="1430" w:hanging="360"/>
      </w:pPr>
      <w:rPr>
        <w:rFonts w:hint="default" w:ascii="Symbol" w:hAnsi="Symbol"/>
      </w:rPr>
    </w:lvl>
    <w:lvl w:ilvl="1" w:tentative="0">
      <w:start w:val="1"/>
      <w:numFmt w:val="bullet"/>
      <w:lvlText w:val="o"/>
      <w:lvlJc w:val="left"/>
      <w:pPr>
        <w:ind w:left="2150" w:hanging="360"/>
      </w:pPr>
      <w:rPr>
        <w:rFonts w:hint="default" w:ascii="Courier New" w:hAnsi="Courier New" w:cs="Courier New"/>
      </w:rPr>
    </w:lvl>
    <w:lvl w:ilvl="2" w:tentative="0">
      <w:start w:val="1"/>
      <w:numFmt w:val="bullet"/>
      <w:lvlText w:val=""/>
      <w:lvlJc w:val="left"/>
      <w:pPr>
        <w:ind w:left="2870" w:hanging="360"/>
      </w:pPr>
      <w:rPr>
        <w:rFonts w:hint="default" w:ascii="Wingdings" w:hAnsi="Wingdings"/>
      </w:rPr>
    </w:lvl>
    <w:lvl w:ilvl="3" w:tentative="0">
      <w:start w:val="1"/>
      <w:numFmt w:val="bullet"/>
      <w:lvlText w:val=""/>
      <w:lvlJc w:val="left"/>
      <w:pPr>
        <w:ind w:left="3590" w:hanging="360"/>
      </w:pPr>
      <w:rPr>
        <w:rFonts w:hint="default" w:ascii="Symbol" w:hAnsi="Symbol"/>
      </w:rPr>
    </w:lvl>
    <w:lvl w:ilvl="4" w:tentative="0">
      <w:start w:val="1"/>
      <w:numFmt w:val="bullet"/>
      <w:lvlText w:val="o"/>
      <w:lvlJc w:val="left"/>
      <w:pPr>
        <w:ind w:left="4310" w:hanging="360"/>
      </w:pPr>
      <w:rPr>
        <w:rFonts w:hint="default" w:ascii="Courier New" w:hAnsi="Courier New" w:cs="Courier New"/>
      </w:rPr>
    </w:lvl>
    <w:lvl w:ilvl="5" w:tentative="0">
      <w:start w:val="1"/>
      <w:numFmt w:val="bullet"/>
      <w:lvlText w:val=""/>
      <w:lvlJc w:val="left"/>
      <w:pPr>
        <w:ind w:left="5030" w:hanging="360"/>
      </w:pPr>
      <w:rPr>
        <w:rFonts w:hint="default" w:ascii="Wingdings" w:hAnsi="Wingdings"/>
      </w:rPr>
    </w:lvl>
    <w:lvl w:ilvl="6" w:tentative="0">
      <w:start w:val="1"/>
      <w:numFmt w:val="bullet"/>
      <w:lvlText w:val=""/>
      <w:lvlJc w:val="left"/>
      <w:pPr>
        <w:ind w:left="5750" w:hanging="360"/>
      </w:pPr>
      <w:rPr>
        <w:rFonts w:hint="default" w:ascii="Symbol" w:hAnsi="Symbol"/>
      </w:rPr>
    </w:lvl>
    <w:lvl w:ilvl="7" w:tentative="0">
      <w:start w:val="1"/>
      <w:numFmt w:val="bullet"/>
      <w:lvlText w:val="o"/>
      <w:lvlJc w:val="left"/>
      <w:pPr>
        <w:ind w:left="6470" w:hanging="360"/>
      </w:pPr>
      <w:rPr>
        <w:rFonts w:hint="default" w:ascii="Courier New" w:hAnsi="Courier New" w:cs="Courier New"/>
      </w:rPr>
    </w:lvl>
    <w:lvl w:ilvl="8" w:tentative="0">
      <w:start w:val="1"/>
      <w:numFmt w:val="bullet"/>
      <w:lvlText w:val=""/>
      <w:lvlJc w:val="left"/>
      <w:pPr>
        <w:ind w:left="7190" w:hanging="360"/>
      </w:pPr>
      <w:rPr>
        <w:rFonts w:hint="default" w:ascii="Wingdings" w:hAnsi="Wingdings"/>
      </w:rPr>
    </w:lvl>
  </w:abstractNum>
  <w:abstractNum w:abstractNumId="9">
    <w:nsid w:val="749C524E"/>
    <w:multiLevelType w:val="multilevel"/>
    <w:tmpl w:val="749C524E"/>
    <w:lvl w:ilvl="0" w:tentative="0">
      <w:start w:val="1"/>
      <w:numFmt w:val="bullet"/>
      <w:lvlText w:val=""/>
      <w:lvlJc w:val="left"/>
      <w:pPr>
        <w:tabs>
          <w:tab w:val="left" w:pos="360"/>
        </w:tabs>
        <w:ind w:left="360" w:hanging="360"/>
      </w:pPr>
      <w:rPr>
        <w:rFonts w:hint="default" w:ascii="Wingdings 2" w:hAnsi="Wingdings 2"/>
      </w:rPr>
    </w:lvl>
    <w:lvl w:ilvl="1" w:tentative="0">
      <w:start w:val="1"/>
      <w:numFmt w:val="bullet"/>
      <w:lvlText w:val=""/>
      <w:lvlJc w:val="left"/>
      <w:pPr>
        <w:tabs>
          <w:tab w:val="left" w:pos="1080"/>
        </w:tabs>
        <w:ind w:left="1080" w:hanging="360"/>
      </w:pPr>
      <w:rPr>
        <w:rFonts w:hint="default" w:ascii="Wingdings 2" w:hAnsi="Wingdings 2"/>
      </w:rPr>
    </w:lvl>
    <w:lvl w:ilvl="2" w:tentative="0">
      <w:start w:val="1"/>
      <w:numFmt w:val="bullet"/>
      <w:lvlText w:val=""/>
      <w:lvlJc w:val="left"/>
      <w:pPr>
        <w:tabs>
          <w:tab w:val="left" w:pos="1800"/>
        </w:tabs>
        <w:ind w:left="1800" w:hanging="360"/>
      </w:pPr>
      <w:rPr>
        <w:rFonts w:hint="default" w:ascii="Wingdings 2" w:hAnsi="Wingdings 2"/>
      </w:rPr>
    </w:lvl>
    <w:lvl w:ilvl="3" w:tentative="0">
      <w:start w:val="1"/>
      <w:numFmt w:val="bullet"/>
      <w:lvlText w:val=""/>
      <w:lvlJc w:val="left"/>
      <w:pPr>
        <w:tabs>
          <w:tab w:val="left" w:pos="2520"/>
        </w:tabs>
        <w:ind w:left="2520" w:hanging="360"/>
      </w:pPr>
      <w:rPr>
        <w:rFonts w:hint="default" w:ascii="Wingdings 2" w:hAnsi="Wingdings 2"/>
      </w:rPr>
    </w:lvl>
    <w:lvl w:ilvl="4" w:tentative="0">
      <w:start w:val="1"/>
      <w:numFmt w:val="bullet"/>
      <w:lvlText w:val=""/>
      <w:lvlJc w:val="left"/>
      <w:pPr>
        <w:tabs>
          <w:tab w:val="left" w:pos="3240"/>
        </w:tabs>
        <w:ind w:left="3240" w:hanging="360"/>
      </w:pPr>
      <w:rPr>
        <w:rFonts w:hint="default" w:ascii="Wingdings 2" w:hAnsi="Wingdings 2"/>
      </w:rPr>
    </w:lvl>
    <w:lvl w:ilvl="5" w:tentative="0">
      <w:start w:val="1"/>
      <w:numFmt w:val="bullet"/>
      <w:lvlText w:val=""/>
      <w:lvlJc w:val="left"/>
      <w:pPr>
        <w:tabs>
          <w:tab w:val="left" w:pos="3960"/>
        </w:tabs>
        <w:ind w:left="3960" w:hanging="360"/>
      </w:pPr>
      <w:rPr>
        <w:rFonts w:hint="default" w:ascii="Wingdings 2" w:hAnsi="Wingdings 2"/>
      </w:rPr>
    </w:lvl>
    <w:lvl w:ilvl="6" w:tentative="0">
      <w:start w:val="1"/>
      <w:numFmt w:val="bullet"/>
      <w:lvlText w:val=""/>
      <w:lvlJc w:val="left"/>
      <w:pPr>
        <w:tabs>
          <w:tab w:val="left" w:pos="4680"/>
        </w:tabs>
        <w:ind w:left="4680" w:hanging="360"/>
      </w:pPr>
      <w:rPr>
        <w:rFonts w:hint="default" w:ascii="Wingdings 2" w:hAnsi="Wingdings 2"/>
      </w:rPr>
    </w:lvl>
    <w:lvl w:ilvl="7" w:tentative="0">
      <w:start w:val="1"/>
      <w:numFmt w:val="bullet"/>
      <w:lvlText w:val=""/>
      <w:lvlJc w:val="left"/>
      <w:pPr>
        <w:tabs>
          <w:tab w:val="left" w:pos="5400"/>
        </w:tabs>
        <w:ind w:left="5400" w:hanging="360"/>
      </w:pPr>
      <w:rPr>
        <w:rFonts w:hint="default" w:ascii="Wingdings 2" w:hAnsi="Wingdings 2"/>
      </w:rPr>
    </w:lvl>
    <w:lvl w:ilvl="8" w:tentative="0">
      <w:start w:val="1"/>
      <w:numFmt w:val="bullet"/>
      <w:lvlText w:val=""/>
      <w:lvlJc w:val="left"/>
      <w:pPr>
        <w:tabs>
          <w:tab w:val="left" w:pos="6120"/>
        </w:tabs>
        <w:ind w:left="6120" w:hanging="360"/>
      </w:pPr>
      <w:rPr>
        <w:rFonts w:hint="default" w:ascii="Wingdings 2" w:hAnsi="Wingdings 2"/>
      </w:rPr>
    </w:lvl>
  </w:abstractNum>
  <w:abstractNum w:abstractNumId="10">
    <w:nsid w:val="7FA65E01"/>
    <w:multiLevelType w:val="multilevel"/>
    <w:tmpl w:val="7FA65E01"/>
    <w:lvl w:ilvl="0" w:tentative="0">
      <w:start w:val="1"/>
      <w:numFmt w:val="bullet"/>
      <w:lvlText w:val=""/>
      <w:lvlJc w:val="left"/>
      <w:pPr>
        <w:ind w:left="1080" w:hanging="360"/>
      </w:pPr>
      <w:rPr>
        <w:rFonts w:hint="default" w:ascii="Wingdings" w:hAnsi="Wingdings"/>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num w:numId="1">
    <w:abstractNumId w:val="6"/>
  </w:num>
  <w:num w:numId="2">
    <w:abstractNumId w:val="1"/>
  </w:num>
  <w:num w:numId="3">
    <w:abstractNumId w:val="5"/>
  </w:num>
  <w:num w:numId="4">
    <w:abstractNumId w:val="10"/>
  </w:num>
  <w:num w:numId="5">
    <w:abstractNumId w:val="7"/>
  </w:num>
  <w:num w:numId="6">
    <w:abstractNumId w:val="0"/>
  </w:num>
  <w:num w:numId="7">
    <w:abstractNumId w:val="4"/>
  </w:num>
  <w:num w:numId="8">
    <w:abstractNumId w:val="3"/>
  </w:num>
  <w:num w:numId="9">
    <w:abstractNumId w:val="2"/>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D70"/>
    <w:rsid w:val="00005F29"/>
    <w:rsid w:val="000159B5"/>
    <w:rsid w:val="00044540"/>
    <w:rsid w:val="000A4C7E"/>
    <w:rsid w:val="000B44DD"/>
    <w:rsid w:val="001050F0"/>
    <w:rsid w:val="001630B9"/>
    <w:rsid w:val="001848BC"/>
    <w:rsid w:val="001A0A65"/>
    <w:rsid w:val="001D2F45"/>
    <w:rsid w:val="001E2759"/>
    <w:rsid w:val="00240377"/>
    <w:rsid w:val="00310005"/>
    <w:rsid w:val="004D5D33"/>
    <w:rsid w:val="00517C5D"/>
    <w:rsid w:val="00524721"/>
    <w:rsid w:val="0057354E"/>
    <w:rsid w:val="005D2865"/>
    <w:rsid w:val="005D61A5"/>
    <w:rsid w:val="0062543F"/>
    <w:rsid w:val="00647CDC"/>
    <w:rsid w:val="0069391A"/>
    <w:rsid w:val="006E4564"/>
    <w:rsid w:val="006F0671"/>
    <w:rsid w:val="00724881"/>
    <w:rsid w:val="007415A8"/>
    <w:rsid w:val="00745C91"/>
    <w:rsid w:val="00761C14"/>
    <w:rsid w:val="007E79F2"/>
    <w:rsid w:val="00887C10"/>
    <w:rsid w:val="00897259"/>
    <w:rsid w:val="00A53576"/>
    <w:rsid w:val="00A649C7"/>
    <w:rsid w:val="00A7366E"/>
    <w:rsid w:val="00AA75D1"/>
    <w:rsid w:val="00AB6155"/>
    <w:rsid w:val="00B50E70"/>
    <w:rsid w:val="00B63C8D"/>
    <w:rsid w:val="00B66A25"/>
    <w:rsid w:val="00C25A56"/>
    <w:rsid w:val="00CB29A4"/>
    <w:rsid w:val="00D97CC6"/>
    <w:rsid w:val="00DA6D70"/>
    <w:rsid w:val="00DC0F6F"/>
    <w:rsid w:val="00DE6F63"/>
    <w:rsid w:val="00E5727F"/>
    <w:rsid w:val="00E91819"/>
    <w:rsid w:val="00ED0F6B"/>
    <w:rsid w:val="00F06688"/>
    <w:rsid w:val="00F4128D"/>
    <w:rsid w:val="00F53CE9"/>
    <w:rsid w:val="00F7216B"/>
    <w:rsid w:val="00FD309E"/>
    <w:rsid w:val="4BBD2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2"/>
    <w:basedOn w:val="1"/>
    <w:link w:val="12"/>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lang w:val="zh-CN" w:eastAsia="zh-CN"/>
    </w:rPr>
  </w:style>
  <w:style w:type="character" w:default="1" w:styleId="3">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5">
    <w:name w:val="Hyperlink"/>
    <w:basedOn w:val="3"/>
    <w:unhideWhenUsed/>
    <w:qFormat/>
    <w:uiPriority w:val="99"/>
    <w:rPr>
      <w:color w:val="0563C1" w:themeColor="hyperlink"/>
      <w:u w:val="single"/>
      <w14:textFill>
        <w14:solidFill>
          <w14:schemeClr w14:val="hlink"/>
        </w14:solidFill>
      </w14:textFill>
    </w:rPr>
  </w:style>
  <w:style w:type="character" w:styleId="6">
    <w:name w:val="Strong"/>
    <w:basedOn w:val="3"/>
    <w:qFormat/>
    <w:uiPriority w:val="22"/>
    <w:rPr>
      <w:b/>
      <w:bCs/>
    </w:rPr>
  </w:style>
  <w:style w:type="paragraph" w:styleId="7">
    <w:name w:val="Balloon Text"/>
    <w:basedOn w:val="1"/>
    <w:link w:val="11"/>
    <w:semiHidden/>
    <w:unhideWhenUsed/>
    <w:uiPriority w:val="99"/>
    <w:pPr>
      <w:spacing w:after="0" w:line="240" w:lineRule="auto"/>
    </w:pPr>
    <w:rPr>
      <w:rFonts w:ascii="Segoe UI" w:hAnsi="Segoe UI" w:cs="Segoe UI"/>
      <w:sz w:val="18"/>
      <w:szCs w:val="18"/>
    </w:rPr>
  </w:style>
  <w:style w:type="paragraph" w:styleId="8">
    <w:name w:val="Body Text Indent 3"/>
    <w:basedOn w:val="1"/>
    <w:link w:val="18"/>
    <w:semiHidden/>
    <w:unhideWhenUsed/>
    <w:qFormat/>
    <w:uiPriority w:val="0"/>
    <w:pPr>
      <w:spacing w:after="120" w:line="240" w:lineRule="auto"/>
      <w:ind w:left="283"/>
    </w:pPr>
    <w:rPr>
      <w:rFonts w:ascii="Times New Roman" w:hAnsi="Times New Roman" w:eastAsia="Times New Roman" w:cs="Times New Roman"/>
      <w:sz w:val="16"/>
      <w:szCs w:val="16"/>
      <w:lang w:val="ru-RU" w:eastAsia="ru-RU"/>
    </w:rPr>
  </w:style>
  <w:style w:type="paragraph" w:styleId="9">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ru-RU" w:eastAsia="ru-RU"/>
    </w:rPr>
  </w:style>
  <w:style w:type="paragraph" w:customStyle="1" w:styleId="10">
    <w:name w:val="Default"/>
    <w:qFormat/>
    <w:uiPriority w:val="0"/>
    <w:pPr>
      <w:autoSpaceDE w:val="0"/>
      <w:autoSpaceDN w:val="0"/>
      <w:adjustRightInd w:val="0"/>
      <w:spacing w:after="0" w:line="240" w:lineRule="auto"/>
    </w:pPr>
    <w:rPr>
      <w:rFonts w:ascii="Calibri" w:hAnsi="Calibri" w:cs="Calibri" w:eastAsiaTheme="minorHAnsi"/>
      <w:color w:val="000000"/>
      <w:sz w:val="24"/>
      <w:szCs w:val="24"/>
      <w:lang w:val="en-US" w:eastAsia="en-US" w:bidi="ar-SA"/>
    </w:rPr>
  </w:style>
  <w:style w:type="character" w:customStyle="1" w:styleId="11">
    <w:name w:val="Текст выноски Знак"/>
    <w:basedOn w:val="3"/>
    <w:link w:val="7"/>
    <w:semiHidden/>
    <w:uiPriority w:val="99"/>
    <w:rPr>
      <w:rFonts w:ascii="Segoe UI" w:hAnsi="Segoe UI" w:cs="Segoe UI"/>
      <w:sz w:val="18"/>
      <w:szCs w:val="18"/>
    </w:rPr>
  </w:style>
  <w:style w:type="character" w:customStyle="1" w:styleId="12">
    <w:name w:val="Заголовок 2 Знак"/>
    <w:basedOn w:val="3"/>
    <w:link w:val="2"/>
    <w:uiPriority w:val="9"/>
    <w:rPr>
      <w:rFonts w:ascii="Times New Roman" w:hAnsi="Times New Roman" w:eastAsia="Times New Roman" w:cs="Times New Roman"/>
      <w:b/>
      <w:bCs/>
      <w:sz w:val="36"/>
      <w:szCs w:val="36"/>
      <w:lang w:val="zh-CN" w:eastAsia="zh-CN"/>
    </w:rPr>
  </w:style>
  <w:style w:type="paragraph" w:styleId="13">
    <w:name w:val="List Paragraph"/>
    <w:basedOn w:val="1"/>
    <w:qFormat/>
    <w:uiPriority w:val="34"/>
    <w:pPr>
      <w:ind w:left="720"/>
      <w:contextualSpacing/>
    </w:pPr>
  </w:style>
  <w:style w:type="character" w:customStyle="1" w:styleId="14">
    <w:name w:val="docdata"/>
    <w:basedOn w:val="3"/>
    <w:qFormat/>
    <w:uiPriority w:val="0"/>
  </w:style>
  <w:style w:type="paragraph" w:styleId="15">
    <w:name w:val="No Spacing"/>
    <w:qFormat/>
    <w:uiPriority w:val="1"/>
    <w:pPr>
      <w:widowControl w:val="0"/>
      <w:spacing w:after="0" w:line="240" w:lineRule="auto"/>
    </w:pPr>
    <w:rPr>
      <w:rFonts w:ascii="Courier New" w:hAnsi="Courier New" w:eastAsia="Courier New" w:cs="Courier New"/>
      <w:color w:val="000000"/>
      <w:sz w:val="24"/>
      <w:szCs w:val="24"/>
      <w:lang w:val="uk-UA" w:eastAsia="uk-UA" w:bidi="uk-UA"/>
    </w:rPr>
  </w:style>
  <w:style w:type="paragraph" w:customStyle="1" w:styleId="16">
    <w:name w:val="Table Paragraph"/>
    <w:basedOn w:val="1"/>
    <w:qFormat/>
    <w:uiPriority w:val="1"/>
    <w:pPr>
      <w:widowControl w:val="0"/>
      <w:suppressAutoHyphens/>
      <w:spacing w:after="0" w:line="315" w:lineRule="exact"/>
      <w:ind w:left="107"/>
    </w:pPr>
    <w:rPr>
      <w:rFonts w:ascii="Times New Roman" w:hAnsi="Times New Roman" w:eastAsia="Times New Roman" w:cs="Times New Roman"/>
      <w:lang w:val="uk-UA"/>
    </w:rPr>
  </w:style>
  <w:style w:type="character" w:customStyle="1" w:styleId="17">
    <w:name w:val="label"/>
    <w:basedOn w:val="3"/>
    <w:qFormat/>
    <w:uiPriority w:val="0"/>
  </w:style>
  <w:style w:type="character" w:customStyle="1" w:styleId="18">
    <w:name w:val="Основной текст с отступом 3 Знак"/>
    <w:basedOn w:val="3"/>
    <w:link w:val="8"/>
    <w:semiHidden/>
    <w:qFormat/>
    <w:uiPriority w:val="0"/>
    <w:rPr>
      <w:rFonts w:ascii="Times New Roman" w:hAnsi="Times New Roman" w:eastAsia="Times New Roman" w:cs="Times New Roman"/>
      <w:sz w:val="16"/>
      <w:szCs w:val="16"/>
      <w:lang w:val="ru-RU"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19B68-B045-4507-A461-629B52700F63}">
  <ds:schemaRefs/>
</ds:datastoreItem>
</file>

<file path=docProps/app.xml><?xml version="1.0" encoding="utf-8"?>
<Properties xmlns="http://schemas.openxmlformats.org/officeDocument/2006/extended-properties" xmlns:vt="http://schemas.openxmlformats.org/officeDocument/2006/docPropsVTypes">
  <Template>Normal</Template>
  <Pages>17</Pages>
  <Words>3523</Words>
  <Characters>20085</Characters>
  <Lines>167</Lines>
  <Paragraphs>47</Paragraphs>
  <TotalTime>342</TotalTime>
  <ScaleCrop>false</ScaleCrop>
  <LinksUpToDate>false</LinksUpToDate>
  <CharactersWithSpaces>23561</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2025-09-09T07:53:00Z</dcterms:created>
  <dc:creator>breslavetsnnn@gmail.com</dc:creator>
  <cp:lastModifiedBy>татьяна сороков�</cp:lastModifiedBy>
  <cp:lastPrinted>2023-11-14T07:45:00Z</cp:lastPrinted>
  <dcterms:modified xsi:type="dcterms:W3CDTF">2025-12-03T07:48:46Z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A8D0FADBBD2A4B7A8C98E9E941E13714_13</vt:lpwstr>
  </property>
</Properties>
</file>